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GoBack" w:displacedByCustomXml="next"/>
    <w:bookmarkEnd w:id="0" w:displacedByCustomXml="next"/>
    <w:sdt>
      <w:sdtPr>
        <w:rPr>
          <w:rFonts w:asciiTheme="majorEastAsia" w:eastAsiaTheme="majorEastAsia" w:hAnsiTheme="majorEastAsia" w:hint="eastAsia"/>
          <w:b/>
          <w:szCs w:val="21"/>
        </w:rPr>
        <w:alias w:val="选项模块:A股"/>
        <w:tag w:val="_SEC_e03362b794b84f94aa9e1cf0d75ab0a7"/>
        <w:id w:val="7540636"/>
        <w:lock w:val="sdtLocked"/>
        <w:placeholder>
          <w:docPart w:val="GBC22222222222222222222222222222"/>
        </w:placeholder>
      </w:sdtPr>
      <w:sdtEndPr>
        <w:rPr>
          <w:rFonts w:asciiTheme="minorHAnsi" w:eastAsiaTheme="minorEastAsia" w:hAnsiTheme="minorHAnsi"/>
          <w:b w:val="0"/>
        </w:rPr>
      </w:sdtEndPr>
      <w:sdtContent>
        <w:p w:rsidR="00486927" w:rsidRDefault="00511F24">
          <w:pPr>
            <w:mirrorIndents/>
            <w:jc w:val="left"/>
            <w:rPr>
              <w:rFonts w:asciiTheme="majorEastAsia" w:eastAsiaTheme="majorEastAsia" w:hAnsiTheme="majorEastAsia"/>
              <w:b/>
              <w:szCs w:val="21"/>
            </w:rPr>
          </w:pPr>
          <w:r>
            <w:rPr>
              <w:rFonts w:asciiTheme="majorEastAsia" w:eastAsiaTheme="majorEastAsia" w:hAnsiTheme="majorEastAsia" w:hint="eastAsia"/>
              <w:b/>
              <w:szCs w:val="21"/>
            </w:rPr>
            <w:t>证券代码：</w:t>
          </w:r>
          <w:sdt>
            <w:sdtPr>
              <w:rPr>
                <w:rFonts w:asciiTheme="majorEastAsia" w:eastAsiaTheme="majorEastAsia" w:hAnsiTheme="majorEastAsia" w:hint="eastAsia"/>
                <w:b/>
                <w:szCs w:val="21"/>
              </w:rPr>
              <w:alias w:val="A股代码"/>
              <w:tag w:val="_GBC_cc6fdf7dc2054e4f9e082ed74b6a5425"/>
              <w:id w:val="1363562172"/>
              <w:lock w:val="sdtLocked"/>
              <w:placeholder>
                <w:docPart w:val="GBC22222222222222222222222222222"/>
              </w:placeholder>
            </w:sdtPr>
            <w:sdtContent>
              <w:r>
                <w:rPr>
                  <w:rFonts w:asciiTheme="majorEastAsia" w:eastAsiaTheme="majorEastAsia" w:hAnsiTheme="majorEastAsia" w:hint="eastAsia"/>
                  <w:b/>
                  <w:szCs w:val="21"/>
                </w:rPr>
                <w:t>600763</w:t>
              </w:r>
            </w:sdtContent>
          </w:sdt>
          <w:r>
            <w:rPr>
              <w:rFonts w:asciiTheme="majorEastAsia" w:eastAsiaTheme="majorEastAsia" w:hAnsiTheme="majorEastAsia" w:hint="eastAsia"/>
              <w:b/>
              <w:szCs w:val="21"/>
            </w:rPr>
            <w:t xml:space="preserve">    </w:t>
          </w:r>
          <w:r w:rsidR="00E164A6">
            <w:rPr>
              <w:rFonts w:asciiTheme="majorEastAsia" w:eastAsiaTheme="majorEastAsia" w:hAnsiTheme="majorEastAsia" w:hint="eastAsia"/>
              <w:b/>
              <w:szCs w:val="21"/>
            </w:rPr>
            <w:t xml:space="preserve">   </w:t>
          </w:r>
          <w:r>
            <w:rPr>
              <w:rFonts w:asciiTheme="majorEastAsia" w:eastAsiaTheme="majorEastAsia" w:hAnsiTheme="majorEastAsia" w:hint="eastAsia"/>
              <w:b/>
              <w:szCs w:val="21"/>
            </w:rPr>
            <w:t xml:space="preserve">  证券简称：</w:t>
          </w:r>
          <w:sdt>
            <w:sdtPr>
              <w:rPr>
                <w:rFonts w:asciiTheme="majorEastAsia" w:eastAsiaTheme="majorEastAsia" w:hAnsiTheme="majorEastAsia" w:hint="eastAsia"/>
                <w:b/>
                <w:szCs w:val="21"/>
              </w:rPr>
              <w:alias w:val="A股简称"/>
              <w:tag w:val="_GBC_77e8fad392474aa4be479414251ffb31"/>
              <w:id w:val="-41373189"/>
              <w:lock w:val="sdtLocked"/>
              <w:placeholder>
                <w:docPart w:val="GBC22222222222222222222222222222"/>
              </w:placeholder>
            </w:sdtPr>
            <w:sdtContent>
              <w:r>
                <w:rPr>
                  <w:rFonts w:asciiTheme="majorEastAsia" w:eastAsiaTheme="majorEastAsia" w:hAnsiTheme="majorEastAsia" w:hint="eastAsia"/>
                  <w:b/>
                  <w:szCs w:val="21"/>
                </w:rPr>
                <w:t>通策医疗</w:t>
              </w:r>
            </w:sdtContent>
          </w:sdt>
          <w:r>
            <w:rPr>
              <w:rFonts w:asciiTheme="majorEastAsia" w:eastAsiaTheme="majorEastAsia" w:hAnsiTheme="majorEastAsia" w:hint="eastAsia"/>
              <w:b/>
              <w:szCs w:val="21"/>
            </w:rPr>
            <w:t xml:space="preserve">     </w:t>
          </w:r>
          <w:r w:rsidR="00E164A6">
            <w:rPr>
              <w:rFonts w:asciiTheme="majorEastAsia" w:eastAsiaTheme="majorEastAsia" w:hAnsiTheme="majorEastAsia" w:hint="eastAsia"/>
              <w:b/>
              <w:szCs w:val="21"/>
            </w:rPr>
            <w:t xml:space="preserve">   </w:t>
          </w:r>
          <w:r>
            <w:rPr>
              <w:rFonts w:asciiTheme="majorEastAsia" w:eastAsiaTheme="majorEastAsia" w:hAnsiTheme="majorEastAsia" w:hint="eastAsia"/>
              <w:b/>
              <w:szCs w:val="21"/>
            </w:rPr>
            <w:t xml:space="preserve"> 公告编号：</w:t>
          </w:r>
          <w:sdt>
            <w:sdtPr>
              <w:rPr>
                <w:rFonts w:asciiTheme="majorEastAsia" w:eastAsiaTheme="majorEastAsia" w:hAnsiTheme="majorEastAsia" w:hint="eastAsia"/>
                <w:b/>
                <w:szCs w:val="21"/>
              </w:rPr>
              <w:alias w:val="临时公告编号"/>
              <w:tag w:val="_GBC_fff01b59764149628ec7651b658cdfb6"/>
              <w:id w:val="-1559933919"/>
              <w:lock w:val="sdtLocked"/>
              <w:placeholder>
                <w:docPart w:val="GBC22222222222222222222222222222"/>
              </w:placeholder>
            </w:sdtPr>
            <w:sdtContent>
              <w:r>
                <w:rPr>
                  <w:rFonts w:asciiTheme="majorEastAsia" w:eastAsiaTheme="majorEastAsia" w:hAnsiTheme="majorEastAsia" w:hint="eastAsia"/>
                  <w:b/>
                  <w:szCs w:val="21"/>
                </w:rPr>
                <w:t>2017-</w:t>
              </w:r>
              <w:r w:rsidR="00C83BFC">
                <w:rPr>
                  <w:rFonts w:asciiTheme="majorEastAsia" w:eastAsiaTheme="majorEastAsia" w:hAnsiTheme="majorEastAsia" w:hint="eastAsia"/>
                  <w:b/>
                  <w:szCs w:val="21"/>
                </w:rPr>
                <w:t>063</w:t>
              </w:r>
            </w:sdtContent>
          </w:sdt>
        </w:p>
        <w:p w:rsidR="00486927" w:rsidRDefault="00F076B8">
          <w:pPr>
            <w:rPr>
              <w:szCs w:val="21"/>
            </w:rPr>
          </w:pPr>
        </w:p>
      </w:sdtContent>
    </w:sdt>
    <w:sdt>
      <w:sdtPr>
        <w:rPr>
          <w:rFonts w:ascii="黑体" w:eastAsia="黑体" w:hAnsi="黑体" w:hint="eastAsia"/>
          <w:b/>
          <w:color w:val="FF0000"/>
          <w:sz w:val="28"/>
          <w:szCs w:val="28"/>
        </w:rPr>
        <w:alias w:val="模块:利润分配及转增股本实施公告"/>
        <w:tag w:val="_SEC_b41758ce170d4001bde4cc3e7b883f48"/>
        <w:id w:val="-461034492"/>
        <w:lock w:val="sdtLocked"/>
        <w:placeholder>
          <w:docPart w:val="GBC22222222222222222222222222222"/>
        </w:placeholder>
      </w:sdtPr>
      <w:sdtContent>
        <w:p w:rsidR="00486927" w:rsidRDefault="00F076B8" w:rsidP="006E4A8D">
          <w:pPr>
            <w:spacing w:beforeLines="50" w:afterLines="50" w:line="360" w:lineRule="auto"/>
            <w:jc w:val="center"/>
            <w:rPr>
              <w:rFonts w:ascii="黑体" w:eastAsia="黑体" w:hAnsi="黑体"/>
              <w:b/>
              <w:color w:val="FF0000"/>
              <w:sz w:val="28"/>
              <w:szCs w:val="28"/>
            </w:rPr>
          </w:pPr>
          <w:sdt>
            <w:sdtPr>
              <w:rPr>
                <w:rFonts w:ascii="黑体" w:eastAsia="黑体" w:hAnsi="黑体" w:hint="eastAsia"/>
                <w:b/>
                <w:color w:val="FF0000"/>
                <w:sz w:val="28"/>
                <w:szCs w:val="28"/>
              </w:rPr>
              <w:alias w:val="公司法定中文名称"/>
              <w:tag w:val="_GBC_469ed98c26544cde935109dfa7edca74"/>
              <w:id w:val="1622960490"/>
              <w:lock w:val="sdtLocked"/>
              <w:placeholder>
                <w:docPart w:val="GBC22222222222222222222222222222"/>
              </w:placeholder>
              <w:dataBinding w:prefixMappings="xmlns:clcta-gie='clcta-gie'" w:xpath="/*/clcta-gie:GongSiFaDingZhongWenMingCheng" w:storeItemID="{F9CFF96E-F764-41B9-B1F0-CADBA89E637A}"/>
              <w:text/>
            </w:sdtPr>
            <w:sdtContent>
              <w:r w:rsidR="004B4F88">
                <w:rPr>
                  <w:rFonts w:ascii="黑体" w:eastAsia="黑体" w:hAnsi="黑体" w:hint="eastAsia"/>
                  <w:b/>
                  <w:color w:val="FF0000"/>
                  <w:sz w:val="28"/>
                  <w:szCs w:val="28"/>
                </w:rPr>
                <w:t>通策医疗投资股份有限公司</w:t>
              </w:r>
            </w:sdtContent>
          </w:sdt>
          <w:sdt>
            <w:sdtPr>
              <w:rPr>
                <w:rFonts w:ascii="黑体" w:eastAsia="黑体" w:hAnsi="黑体" w:hint="eastAsia"/>
                <w:b/>
                <w:color w:val="FF0000"/>
                <w:sz w:val="28"/>
                <w:szCs w:val="28"/>
              </w:rPr>
              <w:alias w:val="分配、转增股本发放年度"/>
              <w:tag w:val="_GBC_44329793a7244277b372c3a08e43bb03"/>
              <w:id w:val="-825818908"/>
              <w:lock w:val="sdtLocked"/>
              <w:placeholder>
                <w:docPart w:val="GBC22222222222222222222222222222"/>
              </w:placeholder>
              <w:showingPlcHdr/>
              <w:dataBinding w:prefixMappings="xmlns:clcta-be='clcta-be'" w:xpath="/*/clcta-be:FenPeiZhuanZengGuBenFaFangNianDu" w:storeItemID="{F9CFF96E-F764-41B9-B1F0-CADBA89E637A}"/>
              <w:text/>
            </w:sdtPr>
            <w:sdtContent>
              <w:r w:rsidR="006E4A8D">
                <w:rPr>
                  <w:rFonts w:ascii="黑体" w:eastAsia="黑体" w:hAnsi="黑体" w:hint="eastAsia"/>
                  <w:b/>
                  <w:color w:val="FF0000"/>
                  <w:sz w:val="28"/>
                  <w:szCs w:val="28"/>
                </w:rPr>
                <w:t>2016</w:t>
              </w:r>
            </w:sdtContent>
          </w:sdt>
          <w:r w:rsidR="00511F24">
            <w:rPr>
              <w:rFonts w:ascii="黑体" w:eastAsia="黑体" w:hAnsi="黑体" w:hint="eastAsia"/>
              <w:b/>
              <w:color w:val="FF0000"/>
              <w:sz w:val="28"/>
              <w:szCs w:val="28"/>
            </w:rPr>
            <w:t>年</w:t>
          </w:r>
          <w:sdt>
            <w:sdtPr>
              <w:rPr>
                <w:rFonts w:ascii="黑体" w:eastAsia="黑体" w:hAnsi="黑体" w:hint="eastAsia"/>
                <w:b/>
                <w:color w:val="FF0000"/>
                <w:sz w:val="28"/>
                <w:szCs w:val="28"/>
              </w:rPr>
              <w:alias w:val="分配、转增股本发放周期"/>
              <w:tag w:val="_GBC_1e746bb62b1d491a970eff67fadd6298"/>
              <w:id w:val="1992910914"/>
              <w:lock w:val="sdtLocked"/>
              <w:placeholder>
                <w:docPart w:val="GBC22222222222222222222222222222"/>
              </w:placeholder>
              <w:showingPlcHdr/>
              <w:dataBinding w:prefixMappings="xmlns:clcta-be='clcta-be'" w:xpath="/*/clcta-be:FenPeiZhuanZengGuBenFaFangZhouQi" w:storeItemID="{F9CFF96E-F764-41B9-B1F0-CADBA89E637A}"/>
              <w:comboBox w:lastValue="年度">
                <w:listItem w:displayText="年度" w:value="年度"/>
                <w:listItem w:displayText="半年度" w:value="半年度"/>
                <w:listItem w:displayText="季度" w:value="季度"/>
                <w:listItem w:displayText="临时" w:value="临时"/>
              </w:comboBox>
            </w:sdtPr>
            <w:sdtContent>
              <w:r w:rsidR="004B4F88">
                <w:rPr>
                  <w:rFonts w:ascii="黑体" w:eastAsia="黑体" w:hAnsi="黑体" w:hint="eastAsia"/>
                  <w:b/>
                  <w:color w:val="FF0000"/>
                  <w:sz w:val="28"/>
                  <w:szCs w:val="28"/>
                </w:rPr>
                <w:t>年度</w:t>
              </w:r>
            </w:sdtContent>
          </w:sdt>
          <w:r w:rsidR="00511F24">
            <w:rPr>
              <w:rFonts w:ascii="黑体" w:eastAsia="黑体" w:hAnsi="黑体" w:hint="eastAsia"/>
              <w:b/>
              <w:color w:val="FF0000"/>
              <w:sz w:val="28"/>
              <w:szCs w:val="28"/>
            </w:rPr>
            <w:t>权益分派实施公告</w:t>
          </w:r>
        </w:p>
      </w:sdtContent>
    </w:sdt>
    <w:sdt>
      <w:sdtPr>
        <w:rPr>
          <w:i/>
          <w:color w:val="0070C0"/>
          <w:szCs w:val="21"/>
        </w:rPr>
        <w:alias w:val="模块:本公司董事会及全体董事保证本公告内容不存在任何虚假记载、误导..."/>
        <w:tag w:val="_SEC_36fd8164e5044892854b7c85141847a1"/>
        <w:id w:val="-809638835"/>
        <w:lock w:val="sdtLocked"/>
        <w:placeholder>
          <w:docPart w:val="GBC22222222222222222222222222222"/>
        </w:placeholder>
      </w:sdtPr>
      <w:sdtContent>
        <w:tbl>
          <w:tblPr>
            <w:tblStyle w:val="a3"/>
            <w:tblW w:w="5000" w:type="pct"/>
            <w:tblLook w:val="04A0"/>
          </w:tblPr>
          <w:tblGrid>
            <w:gridCol w:w="8720"/>
          </w:tblGrid>
          <w:tr w:rsidR="00486927" w:rsidTr="00BB674B">
            <w:tc>
              <w:tcPr>
                <w:tcW w:w="5000" w:type="pct"/>
              </w:tcPr>
              <w:p w:rsidR="00486927" w:rsidRPr="00421898" w:rsidRDefault="00511F24">
                <w:pPr>
                  <w:rPr>
                    <w:rFonts w:asciiTheme="minorEastAsia" w:hAnsiTheme="minorEastAsia"/>
                    <w:color w:val="0070C0"/>
                    <w:szCs w:val="21"/>
                  </w:rPr>
                </w:pPr>
                <w:r>
                  <w:rPr>
                    <w:rFonts w:ascii="仿宋_GB2312" w:eastAsia="仿宋_GB2312" w:hAnsi="宋体" w:hint="eastAsia"/>
                    <w:szCs w:val="21"/>
                  </w:rPr>
                  <w:t xml:space="preserve">    本公司董事会及全体董事保证本公告内容不存在任何虚假记载、误导性陈述或者重大遗漏，并对其内容的真实性、准确性和完整性承担个别及连带责任。</w:t>
                </w:r>
              </w:p>
            </w:tc>
          </w:tr>
        </w:tbl>
        <w:p w:rsidR="00486927" w:rsidRDefault="00F076B8">
          <w:pPr>
            <w:rPr>
              <w:i/>
              <w:color w:val="0070C0"/>
              <w:szCs w:val="21"/>
            </w:rPr>
          </w:pPr>
        </w:p>
      </w:sdtContent>
    </w:sdt>
    <w:p w:rsidR="00486927" w:rsidRDefault="00511F24">
      <w:pPr>
        <w:pStyle w:val="1"/>
        <w:keepNext w:val="0"/>
        <w:keepLines w:val="0"/>
        <w:spacing w:line="240" w:lineRule="auto"/>
        <w:ind w:firstLineChars="46" w:firstLine="97"/>
        <w:rPr>
          <w:rFonts w:ascii="Calibri" w:eastAsia="宋体" w:hAnsi="Calibri" w:cs="Times New Roman"/>
          <w:kern w:val="0"/>
          <w:sz w:val="21"/>
          <w:szCs w:val="21"/>
        </w:rPr>
      </w:pPr>
      <w:r>
        <w:rPr>
          <w:rFonts w:ascii="Calibri" w:eastAsia="宋体" w:hAnsi="Calibri" w:cs="Times New Roman" w:hint="eastAsia"/>
          <w:kern w:val="0"/>
          <w:sz w:val="21"/>
          <w:szCs w:val="21"/>
        </w:rPr>
        <w:t>重要内容提示：</w:t>
      </w:r>
    </w:p>
    <w:sdt>
      <w:sdtPr>
        <w:rPr>
          <w:rFonts w:asciiTheme="minorEastAsia" w:hAnsiTheme="minorEastAsia" w:hint="eastAsia"/>
          <w:szCs w:val="21"/>
        </w:rPr>
        <w:alias w:val="模块:每股分配比例，每股转增比例"/>
        <w:tag w:val="_SEC_e0fd7ac0550847dfa9bf72783e1a5c6e"/>
        <w:id w:val="-2051366914"/>
        <w:lock w:val="sdtLocked"/>
        <w:placeholder>
          <w:docPart w:val="GBC22222222222222222222222222222"/>
        </w:placeholder>
      </w:sdtPr>
      <w:sdtEndPr>
        <w:rPr>
          <w:rFonts w:asciiTheme="minorHAnsi" w:hAnsiTheme="minorHAnsi" w:hint="default"/>
          <w:szCs w:val="22"/>
        </w:rPr>
      </w:sdtEndPr>
      <w:sdtContent>
        <w:p w:rsidR="00486927" w:rsidRDefault="00F076B8">
          <w:pPr>
            <w:pStyle w:val="a5"/>
            <w:numPr>
              <w:ilvl w:val="0"/>
              <w:numId w:val="1"/>
            </w:numPr>
            <w:spacing w:line="360" w:lineRule="auto"/>
            <w:ind w:firstLineChars="0"/>
            <w:jc w:val="left"/>
          </w:pPr>
          <w:sdt>
            <w:sdtPr>
              <w:rPr>
                <w:rFonts w:asciiTheme="minorEastAsia" w:hAnsiTheme="minorEastAsia" w:hint="eastAsia"/>
                <w:szCs w:val="21"/>
              </w:rPr>
              <w:tag w:val="_PLD_5fede2f8f48347b4bb200df47122efd9"/>
              <w:id w:val="1984508817"/>
              <w:lock w:val="sdtLocked"/>
              <w:placeholder>
                <w:docPart w:val="GBC22222222222222222222222222222"/>
              </w:placeholder>
            </w:sdtPr>
            <w:sdtEndPr>
              <w:rPr>
                <w:rFonts w:asciiTheme="minorHAnsi" w:hAnsiTheme="minorHAnsi"/>
                <w:szCs w:val="22"/>
              </w:rPr>
            </w:sdtEndPr>
            <w:sdtContent>
              <w:r w:rsidR="00511F24">
                <w:rPr>
                  <w:rFonts w:hint="eastAsia"/>
                </w:rPr>
                <w:t>每股分配比例</w:t>
              </w:r>
            </w:sdtContent>
          </w:sdt>
        </w:p>
        <w:p w:rsidR="00486927" w:rsidRDefault="00511F24">
          <w:pPr>
            <w:pStyle w:val="a5"/>
            <w:spacing w:line="360" w:lineRule="auto"/>
            <w:ind w:left="420" w:firstLineChars="0" w:firstLine="0"/>
            <w:jc w:val="left"/>
          </w:pPr>
          <w:r>
            <w:rPr>
              <w:rFonts w:hint="eastAsia"/>
            </w:rPr>
            <w:t>A</w:t>
          </w:r>
          <w:r>
            <w:rPr>
              <w:rFonts w:hint="eastAsia"/>
            </w:rPr>
            <w:t>股每股现金红利</w:t>
          </w:r>
          <w:sdt>
            <w:sdtPr>
              <w:rPr>
                <w:rFonts w:hint="eastAsia"/>
              </w:rPr>
              <w:alias w:val="税前每股现金红利"/>
              <w:tag w:val="_GBC_453934090cb9427a845fc2685a5dece1"/>
              <w:id w:val="1051659901"/>
              <w:lock w:val="sdtLocked"/>
              <w:placeholder>
                <w:docPart w:val="GBC22222222222222222222222222222"/>
              </w:placeholder>
              <w:dataBinding w:prefixMappings="xmlns:clcta-be='clcta-be'" w:xpath="/*/clcta-be:ShuiQianMeiGuXianJinHongLi" w:storeItemID="{F9CFF96E-F764-41B9-B1F0-CADBA89E637A}"/>
              <w:text/>
            </w:sdtPr>
            <w:sdtContent>
              <w:r w:rsidR="004B4F88">
                <w:rPr>
                  <w:rFonts w:hint="eastAsia"/>
                </w:rPr>
                <w:t>0.13</w:t>
              </w:r>
            </w:sdtContent>
          </w:sdt>
          <w:r>
            <w:rPr>
              <w:rFonts w:hint="eastAsia"/>
            </w:rPr>
            <w:t>元</w:t>
          </w:r>
        </w:p>
        <w:p w:rsidR="00486927" w:rsidRPr="004B4F88" w:rsidRDefault="00F076B8" w:rsidP="004B4F88">
          <w:pPr>
            <w:jc w:val="left"/>
            <w:rPr>
              <w:rFonts w:asciiTheme="minorEastAsia" w:hAnsiTheme="minorEastAsia"/>
              <w:szCs w:val="21"/>
            </w:rPr>
          </w:pPr>
        </w:p>
      </w:sdtContent>
    </w:sdt>
    <w:p w:rsidR="00486927" w:rsidRDefault="00511F24">
      <w:pPr>
        <w:pStyle w:val="a5"/>
        <w:numPr>
          <w:ilvl w:val="0"/>
          <w:numId w:val="1"/>
        </w:numPr>
        <w:spacing w:line="360" w:lineRule="auto"/>
        <w:ind w:firstLineChars="0"/>
        <w:jc w:val="left"/>
        <w:rPr>
          <w:rFonts w:asciiTheme="minorEastAsia" w:hAnsiTheme="minorEastAsia"/>
          <w:szCs w:val="21"/>
        </w:rPr>
      </w:pPr>
      <w:r>
        <w:rPr>
          <w:rFonts w:asciiTheme="minorEastAsia" w:hAnsiTheme="minorEastAsia" w:hint="eastAsia"/>
          <w:szCs w:val="21"/>
        </w:rPr>
        <w:t>相关日期</w:t>
      </w:r>
    </w:p>
    <w:sdt>
      <w:sdtPr>
        <w:rPr>
          <w:rFonts w:hint="eastAsia"/>
        </w:rPr>
        <w:alias w:val="选项模块:A股"/>
        <w:tag w:val="_SEC_ee06190094e04359865102ac21b293b0"/>
        <w:id w:val="-677805847"/>
        <w:lock w:val="sdtLocked"/>
        <w:placeholder>
          <w:docPart w:val="GBC22222222222222222222222222222"/>
        </w:placeholder>
      </w:sdtPr>
      <w:sdtEndPr>
        <w:rPr>
          <w:rFonts w:hint="default"/>
        </w:rPr>
      </w:sdtEndPr>
      <w:sdtContent>
        <w:tbl>
          <w:tblPr>
            <w:tblStyle w:val="a3"/>
            <w:tblW w:w="5000" w:type="pct"/>
            <w:tblLook w:val="04A0"/>
          </w:tblPr>
          <w:tblGrid>
            <w:gridCol w:w="1741"/>
            <w:gridCol w:w="1745"/>
            <w:gridCol w:w="1744"/>
            <w:gridCol w:w="1746"/>
            <w:gridCol w:w="1744"/>
          </w:tblGrid>
          <w:tr w:rsidR="00486927" w:rsidTr="00037671">
            <w:trPr>
              <w:trHeight w:val="317"/>
            </w:trPr>
            <w:tc>
              <w:tcPr>
                <w:tcW w:w="998" w:type="pct"/>
                <w:vAlign w:val="center"/>
              </w:tcPr>
              <w:p w:rsidR="00486927" w:rsidRDefault="00511F24">
                <w:pPr>
                  <w:widowControl/>
                  <w:jc w:val="center"/>
                </w:pPr>
                <w:r>
                  <w:rPr>
                    <w:rFonts w:hint="eastAsia"/>
                  </w:rPr>
                  <w:t>股份类别</w:t>
                </w:r>
              </w:p>
            </w:tc>
            <w:tc>
              <w:tcPr>
                <w:tcW w:w="1000" w:type="pct"/>
                <w:vAlign w:val="center"/>
              </w:tcPr>
              <w:p w:rsidR="00486927" w:rsidRDefault="00511F24">
                <w:pPr>
                  <w:widowControl/>
                  <w:jc w:val="center"/>
                </w:pPr>
                <w:r>
                  <w:rPr>
                    <w:rFonts w:hint="eastAsia"/>
                  </w:rPr>
                  <w:t>股权登记日</w:t>
                </w:r>
              </w:p>
            </w:tc>
            <w:tc>
              <w:tcPr>
                <w:tcW w:w="999" w:type="pct"/>
                <w:vAlign w:val="center"/>
              </w:tcPr>
              <w:p w:rsidR="00486927" w:rsidRDefault="00511F24">
                <w:pPr>
                  <w:widowControl/>
                  <w:jc w:val="center"/>
                </w:pPr>
                <w:r>
                  <w:rPr>
                    <w:rFonts w:hint="eastAsia"/>
                  </w:rPr>
                  <w:t>最后交易日</w:t>
                </w:r>
              </w:p>
            </w:tc>
            <w:tc>
              <w:tcPr>
                <w:tcW w:w="1000" w:type="pct"/>
                <w:vAlign w:val="center"/>
              </w:tcPr>
              <w:p w:rsidR="00486927" w:rsidRDefault="00511F24">
                <w:pPr>
                  <w:widowControl/>
                  <w:jc w:val="center"/>
                </w:pPr>
                <w:r>
                  <w:rPr>
                    <w:rFonts w:hint="eastAsia"/>
                  </w:rPr>
                  <w:t>除权（息）日</w:t>
                </w:r>
              </w:p>
            </w:tc>
            <w:tc>
              <w:tcPr>
                <w:tcW w:w="999" w:type="pct"/>
                <w:vAlign w:val="center"/>
              </w:tcPr>
              <w:p w:rsidR="00486927" w:rsidRDefault="00511F24">
                <w:pPr>
                  <w:widowControl/>
                  <w:jc w:val="center"/>
                </w:pPr>
                <w:r>
                  <w:rPr>
                    <w:rFonts w:hint="eastAsia"/>
                  </w:rPr>
                  <w:t>现金红利发放日</w:t>
                </w:r>
              </w:p>
            </w:tc>
          </w:tr>
          <w:tr w:rsidR="00486927" w:rsidTr="00037671">
            <w:trPr>
              <w:trHeight w:val="317"/>
            </w:trPr>
            <w:tc>
              <w:tcPr>
                <w:tcW w:w="998" w:type="pct"/>
              </w:tcPr>
              <w:p w:rsidR="00486927" w:rsidRDefault="00511F24">
                <w:pPr>
                  <w:jc w:val="center"/>
                </w:pPr>
                <w:r>
                  <w:rPr>
                    <w:rFonts w:hint="eastAsia"/>
                  </w:rPr>
                  <w:t>Ａ股</w:t>
                </w:r>
              </w:p>
            </w:tc>
            <w:sdt>
              <w:sdtPr>
                <w:alias w:val="分配及转增股本股权登记日"/>
                <w:tag w:val="_GBC_b78843a171cc4e289ea235af55209e62"/>
                <w:id w:val="2117941115"/>
                <w:lock w:val="sdtLocked"/>
                <w:dataBinding w:prefixMappings="xmlns:clcta-be='clcta-be'" w:xpath="/*/clcta-be:FenPeiJiZhuanZengGuBenGuQuanDengJiRi" w:storeItemID="{F9CFF96E-F764-41B9-B1F0-CADBA89E637A}"/>
                <w:date w:fullDate="2017-08-21T00:00:00Z">
                  <w:dateFormat w:val="yyyy/M/d"/>
                  <w:lid w:val="zh-CN"/>
                  <w:storeMappedDataAs w:val="dateTime"/>
                  <w:calendar w:val="gregorian"/>
                </w:date>
              </w:sdtPr>
              <w:sdtContent>
                <w:tc>
                  <w:tcPr>
                    <w:tcW w:w="1000" w:type="pct"/>
                  </w:tcPr>
                  <w:p w:rsidR="00486927" w:rsidRDefault="00421898" w:rsidP="00E164A6">
                    <w:pPr>
                      <w:jc w:val="center"/>
                    </w:pPr>
                    <w:r>
                      <w:rPr>
                        <w:rFonts w:hint="eastAsia"/>
                      </w:rPr>
                      <w:t>2017/8/21</w:t>
                    </w:r>
                  </w:p>
                </w:tc>
              </w:sdtContent>
            </w:sdt>
            <w:tc>
              <w:tcPr>
                <w:tcW w:w="999" w:type="pct"/>
              </w:tcPr>
              <w:p w:rsidR="00486927" w:rsidRDefault="00511F24">
                <w:pPr>
                  <w:jc w:val="center"/>
                </w:pPr>
                <w:r>
                  <w:rPr>
                    <w:rFonts w:hint="eastAsia"/>
                  </w:rPr>
                  <w:t>－</w:t>
                </w:r>
              </w:p>
            </w:tc>
            <w:sdt>
              <w:sdtPr>
                <w:alias w:val="分配及转增股本除权（息）日"/>
                <w:tag w:val="_GBC_7d5022dc88fe4cbbbe8b88c6ad895015"/>
                <w:id w:val="178861394"/>
                <w:lock w:val="sdtLocked"/>
                <w:dataBinding w:prefixMappings="xmlns:clcta-be='clcta-be'" w:xpath="/*/clcta-be:FenPeiJiZhuanZengGuBenChuQuanXiRi" w:storeItemID="{F9CFF96E-F764-41B9-B1F0-CADBA89E637A}"/>
                <w:date w:fullDate="2017-08-22T00:00:00Z">
                  <w:dateFormat w:val="yyyy/M/d"/>
                  <w:lid w:val="zh-CN"/>
                  <w:storeMappedDataAs w:val="dateTime"/>
                  <w:calendar w:val="gregorian"/>
                </w:date>
              </w:sdtPr>
              <w:sdtContent>
                <w:tc>
                  <w:tcPr>
                    <w:tcW w:w="1000" w:type="pct"/>
                  </w:tcPr>
                  <w:p w:rsidR="00486927" w:rsidRDefault="00EF5C6C" w:rsidP="00E164A6">
                    <w:pPr>
                      <w:jc w:val="center"/>
                    </w:pPr>
                    <w:r>
                      <w:rPr>
                        <w:rFonts w:hint="eastAsia"/>
                      </w:rPr>
                      <w:t>2017/8/22</w:t>
                    </w:r>
                  </w:p>
                </w:tc>
              </w:sdtContent>
            </w:sdt>
            <w:sdt>
              <w:sdtPr>
                <w:alias w:val="分配及转增股本现金红利发放日"/>
                <w:tag w:val="_GBC_cb1a4318f54d4a23a3a998ba1bfcb74e"/>
                <w:id w:val="809746459"/>
                <w:lock w:val="sdtLocked"/>
                <w:dataBinding w:prefixMappings="xmlns:clcta-be='clcta-be'" w:xpath="/*/clcta-be:FenPeiJiZhuanZengGuBenXianJinHongLiFaFangRi" w:storeItemID="{F9CFF96E-F764-41B9-B1F0-CADBA89E637A}"/>
                <w:date w:fullDate="2017-08-22T00:00:00Z">
                  <w:dateFormat w:val="yyyy/M/d"/>
                  <w:lid w:val="zh-CN"/>
                  <w:storeMappedDataAs w:val="dateTime"/>
                  <w:calendar w:val="gregorian"/>
                </w:date>
              </w:sdtPr>
              <w:sdtContent>
                <w:tc>
                  <w:tcPr>
                    <w:tcW w:w="999" w:type="pct"/>
                  </w:tcPr>
                  <w:p w:rsidR="00486927" w:rsidRDefault="00421898" w:rsidP="00E164A6">
                    <w:pPr>
                      <w:jc w:val="center"/>
                    </w:pPr>
                    <w:r>
                      <w:rPr>
                        <w:rFonts w:hint="eastAsia"/>
                      </w:rPr>
                      <w:t>2017/8/22</w:t>
                    </w:r>
                  </w:p>
                </w:tc>
              </w:sdtContent>
            </w:sdt>
          </w:tr>
        </w:tbl>
      </w:sdtContent>
    </w:sdt>
    <w:p w:rsidR="00486927" w:rsidRDefault="00486927"/>
    <w:sdt>
      <w:sdtPr>
        <w:rPr>
          <w:rFonts w:asciiTheme="minorEastAsia" w:hAnsiTheme="minorEastAsia" w:hint="eastAsia"/>
          <w:szCs w:val="21"/>
        </w:rPr>
        <w:alias w:val="模块:本次是否涉及差异化分配"/>
        <w:tag w:val="_SEC_072dfaea1040443cb0bca9ce27c781bb"/>
        <w:id w:val="1682936569"/>
        <w:lock w:val="sdtLocked"/>
        <w:placeholder>
          <w:docPart w:val="GBC22222222222222222222222222222"/>
        </w:placeholder>
      </w:sdtPr>
      <w:sdtContent>
        <w:p w:rsidR="00486927" w:rsidRDefault="00511F24">
          <w:pPr>
            <w:pStyle w:val="a5"/>
            <w:numPr>
              <w:ilvl w:val="0"/>
              <w:numId w:val="1"/>
            </w:numPr>
            <w:spacing w:line="360" w:lineRule="auto"/>
            <w:ind w:firstLineChars="0"/>
            <w:jc w:val="left"/>
            <w:rPr>
              <w:rFonts w:asciiTheme="minorEastAsia" w:hAnsiTheme="minorEastAsia"/>
              <w:szCs w:val="21"/>
            </w:rPr>
          </w:pPr>
          <w:r>
            <w:rPr>
              <w:rFonts w:asciiTheme="minorEastAsia" w:hAnsiTheme="minorEastAsia" w:hint="eastAsia"/>
              <w:szCs w:val="21"/>
            </w:rPr>
            <w:t>差异化</w:t>
          </w:r>
          <w:r>
            <w:rPr>
              <w:rFonts w:ascii="宋体" w:hAnsi="宋体" w:hint="eastAsia"/>
              <w:szCs w:val="21"/>
            </w:rPr>
            <w:t>分红送转</w:t>
          </w:r>
          <w:r>
            <w:rPr>
              <w:rFonts w:asciiTheme="minorEastAsia" w:hAnsiTheme="minorEastAsia" w:hint="eastAsia"/>
              <w:szCs w:val="21"/>
            </w:rPr>
            <w:t xml:space="preserve">： </w:t>
          </w:r>
          <w:sdt>
            <w:sdtPr>
              <w:rPr>
                <w:rFonts w:asciiTheme="minorEastAsia" w:hAnsiTheme="minorEastAsia" w:hint="eastAsia"/>
                <w:szCs w:val="21"/>
              </w:rPr>
              <w:alias w:val="是否涉及差异化分配"/>
              <w:tag w:val="_GBC_ca4bbbdbaac049b2968ea2094441fdea"/>
              <w:id w:val="-830904858"/>
              <w:lock w:val="sdtLocked"/>
              <w:placeholder>
                <w:docPart w:val="GBC22222222222222222222222222222"/>
              </w:placeholder>
              <w:comboBox>
                <w:listItem w:displayText="是" w:value="是"/>
                <w:listItem w:displayText="否" w:value="否"/>
              </w:comboBox>
            </w:sdtPr>
            <w:sdtContent>
              <w:r>
                <w:rPr>
                  <w:rFonts w:asciiTheme="minorEastAsia" w:hAnsiTheme="minorEastAsia" w:hint="eastAsia"/>
                  <w:szCs w:val="21"/>
                </w:rPr>
                <w:t>否</w:t>
              </w:r>
            </w:sdtContent>
          </w:sdt>
        </w:p>
      </w:sdtContent>
    </w:sdt>
    <w:p w:rsidR="00486927" w:rsidRDefault="00511F24">
      <w:pPr>
        <w:pStyle w:val="1"/>
        <w:numPr>
          <w:ilvl w:val="0"/>
          <w:numId w:val="2"/>
        </w:numPr>
        <w:spacing w:line="240" w:lineRule="auto"/>
      </w:pPr>
      <w:r>
        <w:rPr>
          <w:rFonts w:hint="eastAsia"/>
          <w:sz w:val="21"/>
          <w:szCs w:val="21"/>
        </w:rPr>
        <w:t>通过</w:t>
      </w:r>
      <w:r>
        <w:rPr>
          <w:rFonts w:ascii="宋体" w:eastAsia="宋体" w:hAnsi="宋体" w:hint="eastAsia"/>
          <w:sz w:val="21"/>
          <w:szCs w:val="21"/>
        </w:rPr>
        <w:t>分配方案的股东大会届次和日期</w:t>
      </w:r>
    </w:p>
    <w:sdt>
      <w:sdtPr>
        <w:rPr>
          <w:rFonts w:hint="eastAsia"/>
        </w:rPr>
        <w:alias w:val="选项模块:通过分配、转增股本方案的股东大会届次和日期"/>
        <w:tag w:val="_SEC_bac0c4494e8144919a0787d9abca7067"/>
        <w:id w:val="-649367015"/>
        <w:lock w:val="sdtLocked"/>
        <w:placeholder>
          <w:docPart w:val="GBC22222222222222222222222222222"/>
        </w:placeholder>
      </w:sdtPr>
      <w:sdtEndPr>
        <w:rPr>
          <w:rFonts w:hint="default"/>
          <w:szCs w:val="21"/>
        </w:rPr>
      </w:sdtEndPr>
      <w:sdtContent>
        <w:p w:rsidR="00486927" w:rsidRDefault="00511F24">
          <w:r>
            <w:rPr>
              <w:rFonts w:hint="eastAsia"/>
            </w:rPr>
            <w:t>本次利润分配方案经公司</w:t>
          </w:r>
          <w:sdt>
            <w:sdtPr>
              <w:rPr>
                <w:rFonts w:hint="eastAsia"/>
              </w:rPr>
              <w:alias w:val="股东大会召开时间"/>
              <w:tag w:val="_GBC_ff98d7e7bac2478a81e9fab05e499aa2"/>
              <w:id w:val="5308307"/>
              <w:lock w:val="sdtLocked"/>
              <w:placeholder>
                <w:docPart w:val="GBC22222222222222222222222222222"/>
              </w:placeholder>
              <w:date w:fullDate="2017-06-28T00:00:00Z">
                <w:dateFormat w:val="yyyy'年'M'月'd'日'"/>
                <w:lid w:val="zh-CN"/>
                <w:storeMappedDataAs w:val="dateTime"/>
                <w:calendar w:val="gregorian"/>
              </w:date>
            </w:sdtPr>
            <w:sdtContent>
              <w:r w:rsidR="004B4F88">
                <w:rPr>
                  <w:rFonts w:hint="eastAsia"/>
                </w:rPr>
                <w:t>2017</w:t>
              </w:r>
              <w:r w:rsidR="004B4F88">
                <w:rPr>
                  <w:rFonts w:hint="eastAsia"/>
                </w:rPr>
                <w:t>年</w:t>
              </w:r>
              <w:r w:rsidR="004B4F88">
                <w:rPr>
                  <w:rFonts w:hint="eastAsia"/>
                </w:rPr>
                <w:t>6</w:t>
              </w:r>
              <w:r w:rsidR="004B4F88">
                <w:rPr>
                  <w:rFonts w:hint="eastAsia"/>
                </w:rPr>
                <w:t>月</w:t>
              </w:r>
              <w:r w:rsidR="004B4F88">
                <w:rPr>
                  <w:rFonts w:hint="eastAsia"/>
                </w:rPr>
                <w:t>28</w:t>
              </w:r>
              <w:r w:rsidR="004B4F88">
                <w:rPr>
                  <w:rFonts w:hint="eastAsia"/>
                </w:rPr>
                <w:t>日</w:t>
              </w:r>
            </w:sdtContent>
          </w:sdt>
          <w:r>
            <w:rPr>
              <w:rFonts w:hint="eastAsia"/>
            </w:rPr>
            <w:t>的</w:t>
          </w:r>
          <w:sdt>
            <w:sdtPr>
              <w:rPr>
                <w:rFonts w:hint="eastAsia"/>
              </w:rPr>
              <w:alias w:val="股东大会召开年度"/>
              <w:tag w:val="_GBC_1e66406a937042f1920fac10e7d323ba"/>
              <w:id w:val="26168947"/>
              <w:lock w:val="sdtLocked"/>
              <w:placeholder>
                <w:docPart w:val="GBC22222222222222222222222222222"/>
              </w:placeholder>
              <w:text/>
            </w:sdtPr>
            <w:sdtContent>
              <w:r>
                <w:rPr>
                  <w:rFonts w:hint="eastAsia"/>
                </w:rPr>
                <w:t>2016</w:t>
              </w:r>
            </w:sdtContent>
          </w:sdt>
          <w:r>
            <w:rPr>
              <w:rFonts w:hint="eastAsia"/>
            </w:rPr>
            <w:t>年年度股东大会审议通过。</w:t>
          </w:r>
        </w:p>
      </w:sdtContent>
    </w:sdt>
    <w:p w:rsidR="00486927" w:rsidRDefault="00511F24">
      <w:pPr>
        <w:pStyle w:val="1"/>
        <w:numPr>
          <w:ilvl w:val="0"/>
          <w:numId w:val="2"/>
        </w:numPr>
        <w:spacing w:line="240" w:lineRule="auto"/>
        <w:rPr>
          <w:sz w:val="21"/>
          <w:szCs w:val="21"/>
        </w:rPr>
      </w:pPr>
      <w:r>
        <w:rPr>
          <w:rFonts w:hint="eastAsia"/>
          <w:sz w:val="21"/>
          <w:szCs w:val="21"/>
        </w:rPr>
        <w:t>分配方案</w:t>
      </w:r>
    </w:p>
    <w:sdt>
      <w:sdtPr>
        <w:rPr>
          <w:rFonts w:hint="eastAsia"/>
          <w:b w:val="0"/>
          <w:sz w:val="21"/>
          <w:szCs w:val="21"/>
        </w:rPr>
        <w:alias w:val="模块:发放年度"/>
        <w:tag w:val="_SEC_6d3a8d2a3fdd496ab67d1ca0cf7c7d7e"/>
        <w:id w:val="-343783086"/>
        <w:lock w:val="sdtLocked"/>
        <w:placeholder>
          <w:docPart w:val="GBC22222222222222222222222222222"/>
        </w:placeholder>
      </w:sdtPr>
      <w:sdtEndPr>
        <w:rPr>
          <w:rFonts w:ascii="宋体" w:eastAsia="宋体" w:hAnsi="宋体"/>
        </w:rPr>
      </w:sdtEndPr>
      <w:sdtContent>
        <w:p w:rsidR="00486927" w:rsidRDefault="00511F24">
          <w:pPr>
            <w:pStyle w:val="2"/>
            <w:numPr>
              <w:ilvl w:val="0"/>
              <w:numId w:val="4"/>
            </w:numPr>
            <w:spacing w:before="0" w:after="120" w:line="360" w:lineRule="auto"/>
            <w:rPr>
              <w:rFonts w:ascii="宋体" w:eastAsia="宋体" w:hAnsi="宋体"/>
              <w:b w:val="0"/>
              <w:sz w:val="21"/>
              <w:szCs w:val="21"/>
            </w:rPr>
          </w:pPr>
          <w:r>
            <w:rPr>
              <w:rFonts w:asciiTheme="minorHAnsi" w:eastAsiaTheme="minorEastAsia" w:hAnsiTheme="minorHAnsi" w:cstheme="minorBidi" w:hint="eastAsia"/>
              <w:b w:val="0"/>
              <w:bCs w:val="0"/>
              <w:sz w:val="21"/>
              <w:szCs w:val="22"/>
            </w:rPr>
            <w:t>发放年度：</w:t>
          </w:r>
          <w:sdt>
            <w:sdtPr>
              <w:rPr>
                <w:rFonts w:asciiTheme="minorHAnsi" w:eastAsiaTheme="minorEastAsia" w:hAnsiTheme="minorHAnsi" w:cstheme="minorBidi" w:hint="eastAsia"/>
                <w:b w:val="0"/>
                <w:bCs w:val="0"/>
                <w:sz w:val="21"/>
                <w:szCs w:val="22"/>
              </w:rPr>
              <w:alias w:val="分配、转增股本发放年度"/>
              <w:tag w:val="_GBC_7fd95092c0894265b60f754d3e618dc7"/>
              <w:id w:val="-44992732"/>
              <w:lock w:val="sdtLocked"/>
              <w:placeholder>
                <w:docPart w:val="GBC22222222222222222222222222222"/>
              </w:placeholder>
              <w:showingPlcHdr/>
              <w:dataBinding w:prefixMappings="xmlns:clcta-be='clcta-be'" w:xpath="/*/clcta-be:FenPeiZhuanZengGuBenFaFangNianDu" w:storeItemID="{F9CFF96E-F764-41B9-B1F0-CADBA89E637A}"/>
              <w:text/>
            </w:sdtPr>
            <w:sdtContent>
              <w:r w:rsidR="006E4A8D">
                <w:rPr>
                  <w:rFonts w:asciiTheme="minorHAnsi" w:eastAsiaTheme="minorEastAsia" w:hAnsiTheme="minorHAnsi" w:cstheme="minorBidi" w:hint="eastAsia"/>
                  <w:b w:val="0"/>
                  <w:bCs w:val="0"/>
                  <w:sz w:val="21"/>
                  <w:szCs w:val="22"/>
                </w:rPr>
                <w:t>2016</w:t>
              </w:r>
            </w:sdtContent>
          </w:sdt>
          <w:r>
            <w:rPr>
              <w:rFonts w:asciiTheme="minorHAnsi" w:eastAsiaTheme="minorEastAsia" w:hAnsiTheme="minorHAnsi" w:cstheme="minorBidi" w:hint="eastAsia"/>
              <w:b w:val="0"/>
              <w:bCs w:val="0"/>
              <w:sz w:val="21"/>
              <w:szCs w:val="22"/>
            </w:rPr>
            <w:t>年</w:t>
          </w:r>
          <w:sdt>
            <w:sdtPr>
              <w:rPr>
                <w:rFonts w:asciiTheme="minorHAnsi" w:eastAsiaTheme="minorEastAsia" w:hAnsiTheme="minorHAnsi" w:cstheme="minorBidi" w:hint="eastAsia"/>
                <w:b w:val="0"/>
                <w:bCs w:val="0"/>
                <w:sz w:val="21"/>
                <w:szCs w:val="22"/>
              </w:rPr>
              <w:alias w:val="分配、转增股本发放周期"/>
              <w:tag w:val="_GBC_7582ad685fbc4e2aada1514a183bf179"/>
              <w:id w:val="9898248"/>
              <w:lock w:val="sdtLocked"/>
              <w:placeholder>
                <w:docPart w:val="GBC22222222222222222222222222222"/>
              </w:placeholder>
              <w:showingPlcHdr/>
              <w:dataBinding w:prefixMappings="xmlns:clcta-be='clcta-be'" w:xpath="/*/clcta-be:FenPeiZhuanZengGuBenFaFangZhouQi" w:storeItemID="{F9CFF96E-F764-41B9-B1F0-CADBA89E637A}"/>
              <w:text/>
            </w:sdtPr>
            <w:sdtEndPr>
              <w:rPr>
                <w:rFonts w:ascii="宋体" w:eastAsia="宋体" w:hAnsi="宋体" w:cstheme="majorBidi"/>
                <w:bCs/>
                <w:szCs w:val="21"/>
              </w:rPr>
            </w:sdtEndPr>
            <w:sdtContent>
              <w:r w:rsidR="006E4A8D">
                <w:rPr>
                  <w:rFonts w:asciiTheme="minorHAnsi" w:eastAsiaTheme="minorEastAsia" w:hAnsiTheme="minorHAnsi" w:cstheme="minorBidi" w:hint="eastAsia"/>
                  <w:b w:val="0"/>
                  <w:bCs w:val="0"/>
                  <w:sz w:val="21"/>
                  <w:szCs w:val="22"/>
                </w:rPr>
                <w:t>年度</w:t>
              </w:r>
            </w:sdtContent>
          </w:sdt>
        </w:p>
      </w:sdtContent>
    </w:sdt>
    <w:sdt>
      <w:sdtPr>
        <w:rPr>
          <w:rFonts w:asciiTheme="minorHAnsi" w:eastAsiaTheme="minorEastAsia" w:hAnsiTheme="minorHAnsi" w:cstheme="minorBidi" w:hint="eastAsia"/>
          <w:b w:val="0"/>
          <w:bCs w:val="0"/>
          <w:sz w:val="21"/>
          <w:szCs w:val="21"/>
        </w:rPr>
        <w:alias w:val="模块:发放范围"/>
        <w:tag w:val="_SEC_3d50eb46e92b4a6ca2b8e0eacba14d15"/>
        <w:id w:val="-1054846829"/>
        <w:lock w:val="sdtLocked"/>
        <w:placeholder>
          <w:docPart w:val="GBC22222222222222222222222222222"/>
        </w:placeholder>
      </w:sdtPr>
      <w:sdtEndPr>
        <w:rPr>
          <w:rFonts w:ascii="宋体" w:eastAsia="宋体" w:hAnsi="宋体" w:hint="default"/>
        </w:rPr>
      </w:sdtEndPr>
      <w:sdtContent>
        <w:p w:rsidR="00486927" w:rsidRDefault="00511F24">
          <w:pPr>
            <w:pStyle w:val="2"/>
            <w:numPr>
              <w:ilvl w:val="0"/>
              <w:numId w:val="4"/>
            </w:numPr>
            <w:spacing w:before="0" w:after="0" w:line="360" w:lineRule="auto"/>
            <w:rPr>
              <w:rFonts w:ascii="宋体" w:eastAsia="宋体" w:hAnsi="宋体"/>
              <w:b w:val="0"/>
              <w:sz w:val="21"/>
              <w:szCs w:val="21"/>
            </w:rPr>
          </w:pPr>
          <w:r>
            <w:rPr>
              <w:rFonts w:ascii="宋体" w:eastAsia="宋体" w:hAnsi="宋体" w:hint="eastAsia"/>
              <w:b w:val="0"/>
              <w:sz w:val="21"/>
              <w:szCs w:val="21"/>
            </w:rPr>
            <w:t>分派对象：</w:t>
          </w:r>
        </w:p>
        <w:p w:rsidR="00486927" w:rsidRDefault="00F076B8">
          <w:pPr>
            <w:spacing w:line="360" w:lineRule="auto"/>
            <w:ind w:firstLineChars="200" w:firstLine="420"/>
            <w:rPr>
              <w:szCs w:val="21"/>
            </w:rPr>
          </w:pPr>
          <w:sdt>
            <w:sdtPr>
              <w:rPr>
                <w:rFonts w:ascii="宋体" w:eastAsia="宋体" w:hAnsi="宋体"/>
                <w:szCs w:val="21"/>
              </w:rPr>
              <w:alias w:val="分配、转增股本发放范围"/>
              <w:tag w:val="_GBC_55415721014148cbaa62d3d294e0dca7"/>
              <w:id w:val="-1261985026"/>
              <w:lock w:val="sdtLocked"/>
              <w:placeholder>
                <w:docPart w:val="GBC22222222222222222222222222222"/>
              </w:placeholder>
            </w:sdtPr>
            <w:sdtContent>
              <w:r w:rsidR="00511F24">
                <w:rPr>
                  <w:rFonts w:hint="eastAsia"/>
                  <w:szCs w:val="21"/>
                </w:rPr>
                <w:t>截至股权登记日下午上海证券交易所收市后，在中国证券登记结算有限责任公司上海分公司（以下简称“中国结算上海分公司”）登记在册的本公司全体股东。</w:t>
              </w:r>
            </w:sdtContent>
          </w:sdt>
        </w:p>
      </w:sdtContent>
    </w:sdt>
    <w:sdt>
      <w:sdtPr>
        <w:rPr>
          <w:rFonts w:asciiTheme="minorHAnsi" w:eastAsiaTheme="minorEastAsia" w:hAnsiTheme="minorHAnsi" w:cstheme="minorBidi" w:hint="eastAsia"/>
          <w:b w:val="0"/>
          <w:bCs w:val="0"/>
          <w:sz w:val="21"/>
          <w:szCs w:val="21"/>
        </w:rPr>
        <w:alias w:val="选项模块:分配方案"/>
        <w:tag w:val="_SEC_7d66f8fbfc7946abbd0f57bb7e18bbdf"/>
        <w:id w:val="108171027"/>
        <w:lock w:val="sdtLocked"/>
        <w:placeholder>
          <w:docPart w:val="GBC22222222222222222222222222222"/>
        </w:placeholder>
      </w:sdtPr>
      <w:sdtEndPr>
        <w:rPr>
          <w:szCs w:val="22"/>
        </w:rPr>
      </w:sdtEndPr>
      <w:sdtContent>
        <w:p w:rsidR="00486927" w:rsidRDefault="00511F24">
          <w:pPr>
            <w:pStyle w:val="2"/>
            <w:numPr>
              <w:ilvl w:val="0"/>
              <w:numId w:val="4"/>
            </w:numPr>
            <w:spacing w:before="0" w:after="0" w:line="360" w:lineRule="auto"/>
            <w:rPr>
              <w:b w:val="0"/>
              <w:sz w:val="21"/>
              <w:szCs w:val="21"/>
            </w:rPr>
          </w:pPr>
          <w:r>
            <w:rPr>
              <w:rFonts w:hint="eastAsia"/>
              <w:b w:val="0"/>
              <w:sz w:val="21"/>
              <w:szCs w:val="21"/>
            </w:rPr>
            <w:t>分配方案：</w:t>
          </w:r>
        </w:p>
        <w:p w:rsidR="00486927" w:rsidRDefault="00511F24">
          <w:pPr>
            <w:spacing w:line="360" w:lineRule="auto"/>
            <w:ind w:firstLineChars="200" w:firstLine="420"/>
          </w:pPr>
          <w:r>
            <w:rPr>
              <w:rFonts w:hint="eastAsia"/>
            </w:rPr>
            <w:t>本次利润分配以方案实施前的公司总股本</w:t>
          </w:r>
          <w:sdt>
            <w:sdtPr>
              <w:rPr>
                <w:rFonts w:hint="eastAsia"/>
              </w:rPr>
              <w:alias w:val="股份总数"/>
              <w:tag w:val="_GBC_17f3adde5f854809a3cbec7269e4061b"/>
              <w:id w:val="-727219715"/>
              <w:lock w:val="sdtLocked"/>
              <w:placeholder>
                <w:docPart w:val="GBC22222222222222222222222222222"/>
              </w:placeholder>
              <w:dataBinding w:prefixMappings="xmlns:clcta-be='clcta-be'" w:xpath="/*/clcta-be:GuFenZongShu[@periodRef='变动前数']" w:storeItemID="{F9CFF96E-F764-41B9-B1F0-CADBA89E637A}"/>
              <w:text/>
            </w:sdtPr>
            <w:sdtContent>
              <w:r w:rsidR="004B4F88">
                <w:t>320,640,000</w:t>
              </w:r>
            </w:sdtContent>
          </w:sdt>
          <w:r>
            <w:rPr>
              <w:rFonts w:hint="eastAsia"/>
            </w:rPr>
            <w:t>股为基数，每股派发现金红利</w:t>
          </w:r>
          <w:sdt>
            <w:sdtPr>
              <w:rPr>
                <w:rFonts w:hint="eastAsia"/>
              </w:rPr>
              <w:alias w:val="税前每股现金红利"/>
              <w:tag w:val="_GBC_64c7f1d8fcc046798ca1126004171486"/>
              <w:id w:val="1291013763"/>
              <w:lock w:val="sdtLocked"/>
              <w:placeholder>
                <w:docPart w:val="GBC22222222222222222222222222222"/>
              </w:placeholder>
              <w:dataBinding w:prefixMappings="xmlns:clcta-be='clcta-be'" w:xpath="/*/clcta-be:ShuiQianMeiGuXianJinHongLi" w:storeItemID="{F9CFF96E-F764-41B9-B1F0-CADBA89E637A}"/>
              <w:text/>
            </w:sdtPr>
            <w:sdtContent>
              <w:r w:rsidR="004B4F88">
                <w:rPr>
                  <w:rFonts w:hint="eastAsia"/>
                </w:rPr>
                <w:t>0.13</w:t>
              </w:r>
            </w:sdtContent>
          </w:sdt>
          <w:r>
            <w:rPr>
              <w:rFonts w:hint="eastAsia"/>
            </w:rPr>
            <w:t>元（含税），共计派发现金红利</w:t>
          </w:r>
          <w:sdt>
            <w:sdtPr>
              <w:rPr>
                <w:rFonts w:hint="eastAsia"/>
              </w:rPr>
              <w:alias w:val="税前红利总额"/>
              <w:tag w:val="_GBC_9d46df5d002943fe9d2be253b9fa3310"/>
              <w:id w:val="2037930159"/>
              <w:lock w:val="sdtLocked"/>
              <w:placeholder>
                <w:docPart w:val="GBC22222222222222222222222222222"/>
              </w:placeholder>
            </w:sdtPr>
            <w:sdtContent>
              <w:r w:rsidR="004B4F88">
                <w:t>41,683,200</w:t>
              </w:r>
            </w:sdtContent>
          </w:sdt>
          <w:r>
            <w:rPr>
              <w:rFonts w:hint="eastAsia"/>
            </w:rPr>
            <w:t>元。</w:t>
          </w:r>
        </w:p>
      </w:sdtContent>
    </w:sdt>
    <w:p w:rsidR="00486927" w:rsidRPr="004B4F88" w:rsidRDefault="00486927">
      <w:pPr>
        <w:spacing w:line="360" w:lineRule="auto"/>
        <w:ind w:firstLine="420"/>
        <w:rPr>
          <w:szCs w:val="21"/>
        </w:rPr>
      </w:pPr>
    </w:p>
    <w:p w:rsidR="00486927" w:rsidRDefault="00511F24">
      <w:pPr>
        <w:pStyle w:val="1"/>
        <w:numPr>
          <w:ilvl w:val="0"/>
          <w:numId w:val="2"/>
        </w:numPr>
        <w:spacing w:line="240" w:lineRule="auto"/>
        <w:rPr>
          <w:sz w:val="21"/>
          <w:szCs w:val="21"/>
        </w:rPr>
      </w:pPr>
      <w:r>
        <w:rPr>
          <w:rFonts w:hint="eastAsia"/>
          <w:sz w:val="21"/>
          <w:szCs w:val="21"/>
        </w:rPr>
        <w:lastRenderedPageBreak/>
        <w:t>相关日期</w:t>
      </w:r>
    </w:p>
    <w:sdt>
      <w:sdtPr>
        <w:rPr>
          <w:rFonts w:hint="eastAsia"/>
        </w:rPr>
        <w:alias w:val="选项模块:A股"/>
        <w:tag w:val="_SEC_f8e93ef0cc3e49f08e8f416047b04983"/>
        <w:id w:val="915830614"/>
        <w:lock w:val="sdtLocked"/>
        <w:placeholder>
          <w:docPart w:val="GBC22222222222222222222222222222"/>
        </w:placeholder>
      </w:sdtPr>
      <w:sdtEndPr>
        <w:rPr>
          <w:rFonts w:hint="default"/>
        </w:rPr>
      </w:sdtEndPr>
      <w:sdtContent>
        <w:tbl>
          <w:tblPr>
            <w:tblStyle w:val="a3"/>
            <w:tblW w:w="5000" w:type="pct"/>
            <w:tblLook w:val="04A0"/>
          </w:tblPr>
          <w:tblGrid>
            <w:gridCol w:w="1743"/>
            <w:gridCol w:w="1745"/>
            <w:gridCol w:w="1743"/>
            <w:gridCol w:w="1745"/>
            <w:gridCol w:w="1744"/>
          </w:tblGrid>
          <w:tr w:rsidR="00486927" w:rsidTr="007F157F">
            <w:tc>
              <w:tcPr>
                <w:tcW w:w="999" w:type="pct"/>
                <w:vAlign w:val="center"/>
              </w:tcPr>
              <w:p w:rsidR="00486927" w:rsidRDefault="00511F24">
                <w:pPr>
                  <w:widowControl/>
                  <w:jc w:val="center"/>
                </w:pPr>
                <w:r>
                  <w:rPr>
                    <w:rFonts w:hint="eastAsia"/>
                  </w:rPr>
                  <w:t>股份类别</w:t>
                </w:r>
              </w:p>
            </w:tc>
            <w:tc>
              <w:tcPr>
                <w:tcW w:w="1000" w:type="pct"/>
                <w:vAlign w:val="center"/>
              </w:tcPr>
              <w:p w:rsidR="00486927" w:rsidRDefault="00511F24">
                <w:pPr>
                  <w:widowControl/>
                  <w:jc w:val="center"/>
                </w:pPr>
                <w:r>
                  <w:rPr>
                    <w:rFonts w:hint="eastAsia"/>
                  </w:rPr>
                  <w:t>股权登记日</w:t>
                </w:r>
              </w:p>
            </w:tc>
            <w:tc>
              <w:tcPr>
                <w:tcW w:w="999" w:type="pct"/>
                <w:vAlign w:val="center"/>
              </w:tcPr>
              <w:p w:rsidR="00486927" w:rsidRDefault="00511F24">
                <w:pPr>
                  <w:widowControl/>
                  <w:jc w:val="center"/>
                </w:pPr>
                <w:r>
                  <w:rPr>
                    <w:rFonts w:hint="eastAsia"/>
                  </w:rPr>
                  <w:t>最后交易日</w:t>
                </w:r>
              </w:p>
            </w:tc>
            <w:tc>
              <w:tcPr>
                <w:tcW w:w="1000" w:type="pct"/>
                <w:vAlign w:val="center"/>
              </w:tcPr>
              <w:p w:rsidR="00486927" w:rsidRDefault="00511F24">
                <w:pPr>
                  <w:widowControl/>
                  <w:jc w:val="center"/>
                </w:pPr>
                <w:r>
                  <w:rPr>
                    <w:rFonts w:hint="eastAsia"/>
                  </w:rPr>
                  <w:t>除权（息）日</w:t>
                </w:r>
              </w:p>
            </w:tc>
            <w:tc>
              <w:tcPr>
                <w:tcW w:w="999" w:type="pct"/>
                <w:vAlign w:val="center"/>
              </w:tcPr>
              <w:p w:rsidR="00486927" w:rsidRDefault="00511F24">
                <w:pPr>
                  <w:widowControl/>
                  <w:jc w:val="center"/>
                </w:pPr>
                <w:r>
                  <w:rPr>
                    <w:rFonts w:hint="eastAsia"/>
                  </w:rPr>
                  <w:t>现金红利发放日</w:t>
                </w:r>
              </w:p>
            </w:tc>
          </w:tr>
          <w:tr w:rsidR="00486927" w:rsidTr="00F93DE2">
            <w:tc>
              <w:tcPr>
                <w:tcW w:w="999" w:type="pct"/>
              </w:tcPr>
              <w:p w:rsidR="00486927" w:rsidRDefault="00511F24">
                <w:pPr>
                  <w:jc w:val="center"/>
                </w:pPr>
                <w:r>
                  <w:rPr>
                    <w:rFonts w:hint="eastAsia"/>
                  </w:rPr>
                  <w:t>Ａ股</w:t>
                </w:r>
              </w:p>
            </w:tc>
            <w:sdt>
              <w:sdtPr>
                <w:alias w:val="分配及转增股本股权登记日"/>
                <w:tag w:val="_GBC_dc92305927764c6dbac3ddf7c1752987"/>
                <w:id w:val="1949199204"/>
                <w:lock w:val="sdtLocked"/>
                <w:dataBinding w:prefixMappings="xmlns:clcta-be='clcta-be'" w:xpath="/*/clcta-be:FenPeiJiZhuanZengGuBenGuQuanDengJiRi" w:storeItemID="{F9CFF96E-F764-41B9-B1F0-CADBA89E637A}"/>
                <w:date w:fullDate="2017-08-21T00:00:00Z">
                  <w:dateFormat w:val="yyyy/M/d"/>
                  <w:lid w:val="zh-CN"/>
                  <w:storeMappedDataAs w:val="dateTime"/>
                  <w:calendar w:val="gregorian"/>
                </w:date>
              </w:sdtPr>
              <w:sdtContent>
                <w:tc>
                  <w:tcPr>
                    <w:tcW w:w="1000" w:type="pct"/>
                  </w:tcPr>
                  <w:p w:rsidR="00486927" w:rsidRDefault="00421898" w:rsidP="00E164A6">
                    <w:pPr>
                      <w:jc w:val="center"/>
                    </w:pPr>
                    <w:r>
                      <w:rPr>
                        <w:rFonts w:hint="eastAsia"/>
                      </w:rPr>
                      <w:t>2017/8/21</w:t>
                    </w:r>
                  </w:p>
                </w:tc>
              </w:sdtContent>
            </w:sdt>
            <w:tc>
              <w:tcPr>
                <w:tcW w:w="999" w:type="pct"/>
              </w:tcPr>
              <w:p w:rsidR="00486927" w:rsidRDefault="00511F24">
                <w:pPr>
                  <w:jc w:val="center"/>
                </w:pPr>
                <w:r>
                  <w:rPr>
                    <w:rFonts w:hint="eastAsia"/>
                  </w:rPr>
                  <w:t>－</w:t>
                </w:r>
              </w:p>
            </w:tc>
            <w:sdt>
              <w:sdtPr>
                <w:alias w:val="分配及转增股本除权（息）日"/>
                <w:tag w:val="_GBC_bc18025651874628a3ac3804ba347daa"/>
                <w:id w:val="1005702250"/>
                <w:lock w:val="sdtLocked"/>
                <w:dataBinding w:prefixMappings="xmlns:clcta-be='clcta-be'" w:xpath="/*/clcta-be:FenPeiJiZhuanZengGuBenChuQuanXiRi" w:storeItemID="{F9CFF96E-F764-41B9-B1F0-CADBA89E637A}"/>
                <w:date w:fullDate="2017-08-22T00:00:00Z">
                  <w:dateFormat w:val="yyyy/M/d"/>
                  <w:lid w:val="zh-CN"/>
                  <w:storeMappedDataAs w:val="dateTime"/>
                  <w:calendar w:val="gregorian"/>
                </w:date>
              </w:sdtPr>
              <w:sdtContent>
                <w:tc>
                  <w:tcPr>
                    <w:tcW w:w="1000" w:type="pct"/>
                  </w:tcPr>
                  <w:p w:rsidR="00486927" w:rsidRDefault="00EF5C6C" w:rsidP="00E164A6">
                    <w:pPr>
                      <w:jc w:val="center"/>
                    </w:pPr>
                    <w:r>
                      <w:rPr>
                        <w:rFonts w:hint="eastAsia"/>
                      </w:rPr>
                      <w:t>2017/8/22</w:t>
                    </w:r>
                  </w:p>
                </w:tc>
              </w:sdtContent>
            </w:sdt>
            <w:sdt>
              <w:sdtPr>
                <w:alias w:val="分配及转增股本现金红利发放日"/>
                <w:tag w:val="_GBC_213a1c1531a045cf9726c5b00baf2ff7"/>
                <w:id w:val="992226471"/>
                <w:lock w:val="sdtLocked"/>
                <w:dataBinding w:prefixMappings="xmlns:clcta-be='clcta-be'" w:xpath="/*/clcta-be:FenPeiJiZhuanZengGuBenXianJinHongLiFaFangRi" w:storeItemID="{F9CFF96E-F764-41B9-B1F0-CADBA89E637A}"/>
                <w:date w:fullDate="2017-08-22T00:00:00Z">
                  <w:dateFormat w:val="yyyy/M/d"/>
                  <w:lid w:val="zh-CN"/>
                  <w:storeMappedDataAs w:val="dateTime"/>
                  <w:calendar w:val="gregorian"/>
                </w:date>
              </w:sdtPr>
              <w:sdtContent>
                <w:tc>
                  <w:tcPr>
                    <w:tcW w:w="999" w:type="pct"/>
                  </w:tcPr>
                  <w:p w:rsidR="00486927" w:rsidRDefault="00421898" w:rsidP="00E164A6">
                    <w:pPr>
                      <w:jc w:val="center"/>
                    </w:pPr>
                    <w:r>
                      <w:rPr>
                        <w:rFonts w:hint="eastAsia"/>
                      </w:rPr>
                      <w:t>2017/8/22</w:t>
                    </w:r>
                  </w:p>
                </w:tc>
              </w:sdtContent>
            </w:sdt>
          </w:tr>
        </w:tbl>
      </w:sdtContent>
    </w:sdt>
    <w:p w:rsidR="00486927" w:rsidRDefault="00486927"/>
    <w:p w:rsidR="00486927" w:rsidRDefault="00511F24">
      <w:pPr>
        <w:pStyle w:val="1"/>
        <w:numPr>
          <w:ilvl w:val="0"/>
          <w:numId w:val="2"/>
        </w:numPr>
        <w:spacing w:line="240" w:lineRule="auto"/>
        <w:rPr>
          <w:sz w:val="21"/>
          <w:szCs w:val="21"/>
        </w:rPr>
      </w:pPr>
      <w:r>
        <w:rPr>
          <w:rFonts w:hint="eastAsia"/>
          <w:sz w:val="21"/>
          <w:szCs w:val="21"/>
        </w:rPr>
        <w:t>分配实施办法</w:t>
      </w:r>
    </w:p>
    <w:p w:rsidR="00486927" w:rsidRDefault="00511F24">
      <w:pPr>
        <w:pStyle w:val="2"/>
        <w:numPr>
          <w:ilvl w:val="0"/>
          <w:numId w:val="7"/>
        </w:numPr>
        <w:rPr>
          <w:b w:val="0"/>
          <w:sz w:val="21"/>
          <w:szCs w:val="21"/>
        </w:rPr>
      </w:pPr>
      <w:r>
        <w:rPr>
          <w:rFonts w:hint="eastAsia"/>
          <w:b w:val="0"/>
          <w:sz w:val="21"/>
          <w:szCs w:val="21"/>
        </w:rPr>
        <w:t>实施办法</w:t>
      </w:r>
    </w:p>
    <w:sdt>
      <w:sdtPr>
        <w:rPr>
          <w:rFonts w:hint="eastAsia"/>
        </w:rPr>
        <w:alias w:val="分红、转增股本实施办法"/>
        <w:tag w:val="_GBC_a2479919210b43a487aaec6c033661ad"/>
        <w:id w:val="319850463"/>
        <w:lock w:val="sdtLocked"/>
        <w:placeholder>
          <w:docPart w:val="GBC22222222222222222222222222222"/>
        </w:placeholder>
      </w:sdtPr>
      <w:sdtContent>
        <w:p w:rsidR="00486927" w:rsidRDefault="00511F24" w:rsidP="001B5586">
          <w:pPr>
            <w:pStyle w:val="a5"/>
            <w:spacing w:line="360" w:lineRule="auto"/>
            <w:rPr>
              <w:rFonts w:ascii="宋体" w:eastAsia="宋体" w:hAnsi="宋体"/>
              <w:szCs w:val="21"/>
            </w:rPr>
          </w:pPr>
          <w:r>
            <w:rPr>
              <w:rFonts w:ascii="宋体" w:eastAsia="宋体" w:hAnsi="宋体" w:hint="eastAsia"/>
              <w:szCs w:val="21"/>
            </w:rPr>
            <w:t>无限售条件流通股的红利委托中国结算上海分公司通过其资金清算系统向股权登记日上海证券交易所收市后登记在册并在上海证券交易所各会员办理了指定交易的股东派发。已办理指定交易的投资者可于红利发放日在其指定的证券营业部领取现金红利，未办理指定交易的股东红利暂由中国结算上海分公司保管，待办理指定交易后再进行派发。</w:t>
          </w:r>
        </w:p>
      </w:sdtContent>
    </w:sdt>
    <w:p w:rsidR="00486927" w:rsidRDefault="00511F24">
      <w:pPr>
        <w:pStyle w:val="2"/>
        <w:numPr>
          <w:ilvl w:val="0"/>
          <w:numId w:val="7"/>
        </w:numPr>
        <w:rPr>
          <w:rFonts w:ascii="宋体" w:eastAsia="宋体" w:hAnsi="宋体"/>
          <w:b w:val="0"/>
          <w:sz w:val="21"/>
          <w:szCs w:val="21"/>
        </w:rPr>
      </w:pPr>
      <w:r>
        <w:rPr>
          <w:rFonts w:ascii="宋体" w:eastAsia="宋体" w:hAnsi="宋体" w:hint="eastAsia"/>
          <w:b w:val="0"/>
          <w:sz w:val="21"/>
          <w:szCs w:val="21"/>
        </w:rPr>
        <w:t>自行发放对象</w:t>
      </w:r>
    </w:p>
    <w:sdt>
      <w:sdtPr>
        <w:rPr>
          <w:rFonts w:ascii="宋体" w:eastAsia="宋体" w:hAnsi="宋体"/>
        </w:rPr>
        <w:alias w:val="公司自行发行对象"/>
        <w:tag w:val="_GBC_9698f98c62e54d71b6d5a6ff8ac01f31"/>
        <w:id w:val="10180712"/>
        <w:lock w:val="sdtLocked"/>
        <w:placeholder>
          <w:docPart w:val="GBC22222222222222222222222222222"/>
        </w:placeholder>
      </w:sdtPr>
      <w:sdtContent>
        <w:p w:rsidR="00EC3941" w:rsidRDefault="001B5586">
          <w:pPr>
            <w:spacing w:line="360" w:lineRule="auto"/>
            <w:ind w:firstLineChars="200" w:firstLine="420"/>
            <w:rPr>
              <w:szCs w:val="21"/>
            </w:rPr>
          </w:pPr>
          <w:r>
            <w:rPr>
              <w:rFonts w:hint="eastAsia"/>
              <w:szCs w:val="21"/>
            </w:rPr>
            <w:t>以下</w:t>
          </w:r>
          <w:r>
            <w:rPr>
              <w:rFonts w:hint="eastAsia"/>
              <w:szCs w:val="21"/>
            </w:rPr>
            <w:t>3</w:t>
          </w:r>
          <w:r>
            <w:rPr>
              <w:rFonts w:hint="eastAsia"/>
              <w:szCs w:val="21"/>
            </w:rPr>
            <w:t>名股东的现金红利由公司直接发放：</w:t>
          </w:r>
          <w:r w:rsidRPr="001B5586">
            <w:rPr>
              <w:rFonts w:hint="eastAsia"/>
              <w:szCs w:val="21"/>
            </w:rPr>
            <w:t>杭州宝群实业集团有限公司</w:t>
          </w:r>
          <w:r>
            <w:rPr>
              <w:rFonts w:hint="eastAsia"/>
              <w:szCs w:val="21"/>
            </w:rPr>
            <w:t>、</w:t>
          </w:r>
          <w:r w:rsidRPr="001B5586">
            <w:rPr>
              <w:rFonts w:hint="eastAsia"/>
              <w:szCs w:val="21"/>
            </w:rPr>
            <w:t>鲍正梁</w:t>
          </w:r>
          <w:r>
            <w:rPr>
              <w:rFonts w:hint="eastAsia"/>
              <w:szCs w:val="21"/>
            </w:rPr>
            <w:t>和吕建明。</w:t>
          </w:r>
        </w:p>
        <w:p w:rsidR="00486927" w:rsidRDefault="00EC3941">
          <w:pPr>
            <w:spacing w:line="360" w:lineRule="auto"/>
            <w:ind w:firstLineChars="200" w:firstLine="420"/>
            <w:rPr>
              <w:u w:val="single"/>
            </w:rPr>
          </w:pPr>
          <w:r>
            <w:rPr>
              <w:rFonts w:hint="eastAsia"/>
              <w:szCs w:val="21"/>
            </w:rPr>
            <w:t>除以上</w:t>
          </w:r>
          <w:r>
            <w:rPr>
              <w:szCs w:val="21"/>
            </w:rPr>
            <w:t>3</w:t>
          </w:r>
          <w:r>
            <w:rPr>
              <w:rFonts w:hint="eastAsia"/>
              <w:szCs w:val="21"/>
            </w:rPr>
            <w:t>名股东外，其余股东的现金红利委托中登上海分公司通过其资金清算系统向股权登记日登记在册并在上海证券交易所各会员单位办理了指定交易的股东派发。</w:t>
          </w:r>
        </w:p>
      </w:sdtContent>
    </w:sdt>
    <w:p w:rsidR="00486927" w:rsidRDefault="00511F24">
      <w:pPr>
        <w:pStyle w:val="2"/>
        <w:numPr>
          <w:ilvl w:val="0"/>
          <w:numId w:val="7"/>
        </w:numPr>
        <w:rPr>
          <w:rFonts w:ascii="宋体" w:eastAsia="宋体" w:hAnsi="宋体"/>
          <w:b w:val="0"/>
          <w:sz w:val="21"/>
          <w:szCs w:val="21"/>
        </w:rPr>
      </w:pPr>
      <w:r>
        <w:rPr>
          <w:rFonts w:ascii="宋体" w:eastAsia="宋体" w:hAnsi="宋体" w:hint="eastAsia"/>
          <w:b w:val="0"/>
          <w:sz w:val="21"/>
          <w:szCs w:val="21"/>
        </w:rPr>
        <w:t>扣税说明</w:t>
      </w:r>
    </w:p>
    <w:sdt>
      <w:sdtPr>
        <w:rPr>
          <w:rFonts w:hAnsi="宋体"/>
        </w:rPr>
        <w:alias w:val="扣税说明"/>
        <w:tag w:val="_GBC_034513370d0942818589588ecf25719e"/>
        <w:id w:val="10180714"/>
        <w:lock w:val="sdtLocked"/>
        <w:placeholder>
          <w:docPart w:val="GBC22222222222222222222222222222"/>
        </w:placeholder>
      </w:sdtPr>
      <w:sdtEndPr>
        <w:rPr>
          <w:szCs w:val="21"/>
        </w:rPr>
      </w:sdtEndPr>
      <w:sdtContent>
        <w:p w:rsidR="008B5741" w:rsidRDefault="008B5741" w:rsidP="001B5586">
          <w:pPr>
            <w:pStyle w:val="Default"/>
            <w:spacing w:line="360" w:lineRule="auto"/>
            <w:ind w:firstLineChars="200" w:firstLine="480"/>
            <w:rPr>
              <w:sz w:val="21"/>
              <w:szCs w:val="21"/>
            </w:rPr>
          </w:pPr>
          <w:r>
            <w:rPr>
              <w:rFonts w:hint="eastAsia"/>
              <w:sz w:val="21"/>
              <w:szCs w:val="21"/>
            </w:rPr>
            <w:t>（</w:t>
          </w:r>
          <w:r>
            <w:rPr>
              <w:sz w:val="21"/>
              <w:szCs w:val="21"/>
            </w:rPr>
            <w:t>1</w:t>
          </w:r>
          <w:r>
            <w:rPr>
              <w:rFonts w:hint="eastAsia"/>
              <w:sz w:val="21"/>
              <w:szCs w:val="21"/>
            </w:rPr>
            <w:t>）对于持有公司股票的无限售条件流通股个人股东及证券投资基金的现金红利，根据《关于实施上市公司股息红利差别化个人所得税政策有关问题的通知》（财税</w:t>
          </w:r>
          <w:r>
            <w:rPr>
              <w:sz w:val="21"/>
              <w:szCs w:val="21"/>
            </w:rPr>
            <w:t>[2012]85</w:t>
          </w:r>
          <w:r>
            <w:rPr>
              <w:rFonts w:hint="eastAsia"/>
              <w:sz w:val="21"/>
              <w:szCs w:val="21"/>
            </w:rPr>
            <w:t>号）、《关于上市公司股息红利差别化个人所得税政策有关问题的通知》（财税</w:t>
          </w:r>
          <w:r>
            <w:rPr>
              <w:sz w:val="21"/>
              <w:szCs w:val="21"/>
            </w:rPr>
            <w:t>[2015]101</w:t>
          </w:r>
          <w:r>
            <w:rPr>
              <w:rFonts w:hint="eastAsia"/>
              <w:sz w:val="21"/>
              <w:szCs w:val="21"/>
            </w:rPr>
            <w:t>号）有关规定，个人从公开发行和转让市场取得的公司股票，持股期限超过</w:t>
          </w:r>
          <w:r>
            <w:rPr>
              <w:sz w:val="21"/>
              <w:szCs w:val="21"/>
            </w:rPr>
            <w:t>1</w:t>
          </w:r>
          <w:r>
            <w:rPr>
              <w:rFonts w:hint="eastAsia"/>
              <w:sz w:val="21"/>
              <w:szCs w:val="21"/>
            </w:rPr>
            <w:t>年的，股息红利所得暂免征收个人所得税，每股实际派发现金红利人民币</w:t>
          </w:r>
          <w:r>
            <w:rPr>
              <w:sz w:val="21"/>
              <w:szCs w:val="21"/>
            </w:rPr>
            <w:t xml:space="preserve"> 0.</w:t>
          </w:r>
          <w:r>
            <w:rPr>
              <w:rFonts w:hint="eastAsia"/>
              <w:sz w:val="21"/>
              <w:szCs w:val="21"/>
            </w:rPr>
            <w:t>13元；对于个人持股</w:t>
          </w:r>
          <w:r>
            <w:rPr>
              <w:sz w:val="21"/>
              <w:szCs w:val="21"/>
            </w:rPr>
            <w:t>1</w:t>
          </w:r>
          <w:r>
            <w:rPr>
              <w:rFonts w:hint="eastAsia"/>
              <w:sz w:val="21"/>
              <w:szCs w:val="21"/>
            </w:rPr>
            <w:t>年以内（含</w:t>
          </w:r>
          <w:r>
            <w:rPr>
              <w:sz w:val="21"/>
              <w:szCs w:val="21"/>
            </w:rPr>
            <w:t>1</w:t>
          </w:r>
          <w:r>
            <w:rPr>
              <w:rFonts w:hint="eastAsia"/>
              <w:sz w:val="21"/>
              <w:szCs w:val="21"/>
            </w:rPr>
            <w:t>年）的，公司暂不扣缴个人所得税，每股实际派发现金红利人民币</w:t>
          </w:r>
          <w:r>
            <w:rPr>
              <w:sz w:val="21"/>
              <w:szCs w:val="21"/>
            </w:rPr>
            <w:t>0.</w:t>
          </w:r>
          <w:r>
            <w:rPr>
              <w:rFonts w:hint="eastAsia"/>
              <w:sz w:val="21"/>
              <w:szCs w:val="21"/>
            </w:rPr>
            <w:t>13元，待个人转让股票时，中登上海分公司根据其持股期限计算实际应纳税额，由证券公司等股份托管机构从个人资金账户中扣收并划付中登上海分公司，中登上海分公司于次月</w:t>
          </w:r>
          <w:r>
            <w:rPr>
              <w:sz w:val="21"/>
              <w:szCs w:val="21"/>
            </w:rPr>
            <w:t>5</w:t>
          </w:r>
          <w:r>
            <w:rPr>
              <w:rFonts w:hint="eastAsia"/>
              <w:sz w:val="21"/>
              <w:szCs w:val="21"/>
            </w:rPr>
            <w:t>个工作日内划付公司，公司在收到税款当月的法定申报期内向主管税务机关申报缴纳。</w:t>
          </w:r>
          <w:r>
            <w:rPr>
              <w:sz w:val="21"/>
              <w:szCs w:val="21"/>
            </w:rPr>
            <w:t xml:space="preserve"> </w:t>
          </w:r>
        </w:p>
        <w:p w:rsidR="008B5741" w:rsidRDefault="008B5741" w:rsidP="001B5586">
          <w:pPr>
            <w:pStyle w:val="Default"/>
            <w:spacing w:line="360" w:lineRule="auto"/>
            <w:ind w:firstLineChars="200" w:firstLine="420"/>
            <w:rPr>
              <w:sz w:val="21"/>
              <w:szCs w:val="21"/>
            </w:rPr>
          </w:pPr>
          <w:r>
            <w:rPr>
              <w:rFonts w:hint="eastAsia"/>
              <w:sz w:val="21"/>
              <w:szCs w:val="21"/>
            </w:rPr>
            <w:t>具体实际税负为：股东的持股期限在</w:t>
          </w:r>
          <w:r>
            <w:rPr>
              <w:sz w:val="21"/>
              <w:szCs w:val="21"/>
            </w:rPr>
            <w:t>1</w:t>
          </w:r>
          <w:r>
            <w:rPr>
              <w:rFonts w:hint="eastAsia"/>
              <w:sz w:val="21"/>
              <w:szCs w:val="21"/>
            </w:rPr>
            <w:t>个月以内（含</w:t>
          </w:r>
          <w:r>
            <w:rPr>
              <w:sz w:val="21"/>
              <w:szCs w:val="21"/>
            </w:rPr>
            <w:t>1</w:t>
          </w:r>
          <w:r>
            <w:rPr>
              <w:rFonts w:hint="eastAsia"/>
              <w:sz w:val="21"/>
              <w:szCs w:val="21"/>
            </w:rPr>
            <w:t>个月）的，其股息红利所得全额计</w:t>
          </w:r>
          <w:r>
            <w:rPr>
              <w:rFonts w:hint="eastAsia"/>
              <w:sz w:val="21"/>
              <w:szCs w:val="21"/>
            </w:rPr>
            <w:lastRenderedPageBreak/>
            <w:t>入应纳税所得额，实际税负为</w:t>
          </w:r>
          <w:r>
            <w:rPr>
              <w:sz w:val="21"/>
              <w:szCs w:val="21"/>
            </w:rPr>
            <w:t>20%</w:t>
          </w:r>
          <w:r>
            <w:rPr>
              <w:rFonts w:hint="eastAsia"/>
              <w:sz w:val="21"/>
              <w:szCs w:val="21"/>
            </w:rPr>
            <w:t>；持股期限在</w:t>
          </w:r>
          <w:r>
            <w:rPr>
              <w:sz w:val="21"/>
              <w:szCs w:val="21"/>
            </w:rPr>
            <w:t>1</w:t>
          </w:r>
          <w:r>
            <w:rPr>
              <w:rFonts w:hint="eastAsia"/>
              <w:sz w:val="21"/>
              <w:szCs w:val="21"/>
            </w:rPr>
            <w:t>个月以上至</w:t>
          </w:r>
          <w:r>
            <w:rPr>
              <w:sz w:val="21"/>
              <w:szCs w:val="21"/>
            </w:rPr>
            <w:t>1</w:t>
          </w:r>
          <w:r>
            <w:rPr>
              <w:rFonts w:hint="eastAsia"/>
              <w:sz w:val="21"/>
              <w:szCs w:val="21"/>
            </w:rPr>
            <w:t>年</w:t>
          </w:r>
          <w:r>
            <w:rPr>
              <w:sz w:val="21"/>
              <w:szCs w:val="21"/>
            </w:rPr>
            <w:t>(</w:t>
          </w:r>
          <w:r>
            <w:rPr>
              <w:rFonts w:hint="eastAsia"/>
              <w:sz w:val="21"/>
              <w:szCs w:val="21"/>
            </w:rPr>
            <w:t>含</w:t>
          </w:r>
          <w:r>
            <w:rPr>
              <w:sz w:val="21"/>
              <w:szCs w:val="21"/>
            </w:rPr>
            <w:t>1</w:t>
          </w:r>
          <w:r>
            <w:rPr>
              <w:rFonts w:hint="eastAsia"/>
              <w:sz w:val="21"/>
              <w:szCs w:val="21"/>
            </w:rPr>
            <w:t>年</w:t>
          </w:r>
          <w:r>
            <w:rPr>
              <w:sz w:val="21"/>
              <w:szCs w:val="21"/>
            </w:rPr>
            <w:t>)</w:t>
          </w:r>
          <w:r>
            <w:rPr>
              <w:rFonts w:hint="eastAsia"/>
              <w:sz w:val="21"/>
              <w:szCs w:val="21"/>
            </w:rPr>
            <w:t>的，</w:t>
          </w:r>
          <w:r>
            <w:rPr>
              <w:sz w:val="21"/>
              <w:szCs w:val="21"/>
            </w:rPr>
            <w:t xml:space="preserve"> </w:t>
          </w:r>
          <w:r>
            <w:rPr>
              <w:rFonts w:hint="eastAsia"/>
              <w:sz w:val="21"/>
              <w:szCs w:val="21"/>
            </w:rPr>
            <w:t>暂减按</w:t>
          </w:r>
          <w:r>
            <w:rPr>
              <w:sz w:val="21"/>
              <w:szCs w:val="21"/>
            </w:rPr>
            <w:t>50%</w:t>
          </w:r>
          <w:r>
            <w:rPr>
              <w:rFonts w:hint="eastAsia"/>
              <w:sz w:val="21"/>
              <w:szCs w:val="21"/>
            </w:rPr>
            <w:t>计入应纳税所得额，实际税负为</w:t>
          </w:r>
          <w:r>
            <w:rPr>
              <w:sz w:val="21"/>
              <w:szCs w:val="21"/>
            </w:rPr>
            <w:t>10%</w:t>
          </w:r>
          <w:r>
            <w:rPr>
              <w:rFonts w:hint="eastAsia"/>
              <w:sz w:val="21"/>
              <w:szCs w:val="21"/>
            </w:rPr>
            <w:t>；持股期限超过</w:t>
          </w:r>
          <w:r>
            <w:rPr>
              <w:sz w:val="21"/>
              <w:szCs w:val="21"/>
            </w:rPr>
            <w:t>1</w:t>
          </w:r>
          <w:r>
            <w:rPr>
              <w:rFonts w:hint="eastAsia"/>
              <w:sz w:val="21"/>
              <w:szCs w:val="21"/>
            </w:rPr>
            <w:t>年的，股息红利所得暂免征个人所得税。</w:t>
          </w:r>
          <w:r>
            <w:rPr>
              <w:sz w:val="21"/>
              <w:szCs w:val="21"/>
            </w:rPr>
            <w:t xml:space="preserve"> </w:t>
          </w:r>
        </w:p>
        <w:p w:rsidR="008B5741" w:rsidRDefault="008B5741" w:rsidP="001B5586">
          <w:pPr>
            <w:pStyle w:val="Default"/>
            <w:spacing w:line="360" w:lineRule="auto"/>
            <w:ind w:firstLineChars="150" w:firstLine="315"/>
            <w:rPr>
              <w:sz w:val="21"/>
              <w:szCs w:val="21"/>
            </w:rPr>
          </w:pPr>
          <w:r>
            <w:rPr>
              <w:rFonts w:hint="eastAsia"/>
              <w:sz w:val="21"/>
              <w:szCs w:val="21"/>
            </w:rPr>
            <w:t>（2）对于持有公司股票的合格境外机构投资者（</w:t>
          </w:r>
          <w:r>
            <w:rPr>
              <w:sz w:val="21"/>
              <w:szCs w:val="21"/>
            </w:rPr>
            <w:t>QFII</w:t>
          </w:r>
          <w:r>
            <w:rPr>
              <w:rFonts w:hint="eastAsia"/>
              <w:sz w:val="21"/>
              <w:szCs w:val="21"/>
            </w:rPr>
            <w:t>），根据《关于中国居民企业向</w:t>
          </w:r>
          <w:r>
            <w:rPr>
              <w:sz w:val="21"/>
              <w:szCs w:val="21"/>
            </w:rPr>
            <w:t xml:space="preserve"> QFII </w:t>
          </w:r>
          <w:r>
            <w:rPr>
              <w:rFonts w:hint="eastAsia"/>
              <w:sz w:val="21"/>
              <w:szCs w:val="21"/>
            </w:rPr>
            <w:t>支付股息、红利、利息代扣代缴企业所得税有关问题的通知》（国税函</w:t>
          </w:r>
          <w:r>
            <w:rPr>
              <w:sz w:val="21"/>
              <w:szCs w:val="21"/>
            </w:rPr>
            <w:t>[2009]47</w:t>
          </w:r>
          <w:r>
            <w:rPr>
              <w:rFonts w:hint="eastAsia"/>
              <w:sz w:val="21"/>
              <w:szCs w:val="21"/>
            </w:rPr>
            <w:t>号）有关规定，按照</w:t>
          </w:r>
          <w:r>
            <w:rPr>
              <w:sz w:val="21"/>
              <w:szCs w:val="21"/>
            </w:rPr>
            <w:t>10%</w:t>
          </w:r>
          <w:r>
            <w:rPr>
              <w:rFonts w:hint="eastAsia"/>
              <w:sz w:val="21"/>
              <w:szCs w:val="21"/>
            </w:rPr>
            <w:t>的税率统一代扣代缴企业所得税，扣税后每股实际派发现金红利人民币</w:t>
          </w:r>
          <w:r>
            <w:rPr>
              <w:sz w:val="21"/>
              <w:szCs w:val="21"/>
            </w:rPr>
            <w:t>0.</w:t>
          </w:r>
          <w:r>
            <w:rPr>
              <w:rFonts w:hint="eastAsia"/>
              <w:sz w:val="21"/>
              <w:szCs w:val="21"/>
            </w:rPr>
            <w:t>117元。如相关股东认为其取得股息的红利收入需要享受税收协定（安排）待遇的，可按照规定在取得红利后自行向主管税务机关提出申请。</w:t>
          </w:r>
          <w:r>
            <w:rPr>
              <w:sz w:val="21"/>
              <w:szCs w:val="21"/>
            </w:rPr>
            <w:t xml:space="preserve"> </w:t>
          </w:r>
        </w:p>
        <w:p w:rsidR="008B5741" w:rsidRDefault="008B5741" w:rsidP="001B5586">
          <w:pPr>
            <w:pStyle w:val="Default"/>
            <w:spacing w:line="360" w:lineRule="auto"/>
            <w:ind w:firstLineChars="150" w:firstLine="315"/>
            <w:rPr>
              <w:sz w:val="21"/>
              <w:szCs w:val="21"/>
            </w:rPr>
          </w:pPr>
          <w:r>
            <w:rPr>
              <w:rFonts w:hint="eastAsia"/>
              <w:sz w:val="21"/>
              <w:szCs w:val="21"/>
            </w:rPr>
            <w:t>（3）对于香港联交所投资者（包括企业和个人）投资公司</w:t>
          </w:r>
          <w:r>
            <w:rPr>
              <w:sz w:val="21"/>
              <w:szCs w:val="21"/>
            </w:rPr>
            <w:t>A</w:t>
          </w:r>
          <w:r>
            <w:rPr>
              <w:rFonts w:hint="eastAsia"/>
              <w:sz w:val="21"/>
              <w:szCs w:val="21"/>
            </w:rPr>
            <w:t>股股票（沪股通），根据《财政部、国家税务总局、证监会关于沪港股票市场交易互联互通机制试点有关税收政策的通知》（财税</w:t>
          </w:r>
          <w:r>
            <w:rPr>
              <w:sz w:val="21"/>
              <w:szCs w:val="21"/>
            </w:rPr>
            <w:t>[2014]81</w:t>
          </w:r>
          <w:r>
            <w:rPr>
              <w:rFonts w:hint="eastAsia"/>
              <w:sz w:val="21"/>
              <w:szCs w:val="21"/>
            </w:rPr>
            <w:t>号）执行，按照</w:t>
          </w:r>
          <w:r>
            <w:rPr>
              <w:sz w:val="21"/>
              <w:szCs w:val="21"/>
            </w:rPr>
            <w:t>10%</w:t>
          </w:r>
          <w:r>
            <w:rPr>
              <w:rFonts w:hint="eastAsia"/>
              <w:sz w:val="21"/>
              <w:szCs w:val="21"/>
            </w:rPr>
            <w:t>的税率代扣所得税，扣税后每股实际派发现金红利人民币</w:t>
          </w:r>
          <w:r>
            <w:rPr>
              <w:sz w:val="21"/>
              <w:szCs w:val="21"/>
            </w:rPr>
            <w:t>0.</w:t>
          </w:r>
          <w:r>
            <w:rPr>
              <w:rFonts w:hint="eastAsia"/>
              <w:sz w:val="21"/>
              <w:szCs w:val="21"/>
            </w:rPr>
            <w:t>117</w:t>
          </w:r>
          <w:r>
            <w:rPr>
              <w:sz w:val="21"/>
              <w:szCs w:val="21"/>
            </w:rPr>
            <w:t xml:space="preserve"> </w:t>
          </w:r>
          <w:r>
            <w:rPr>
              <w:rFonts w:hint="eastAsia"/>
              <w:sz w:val="21"/>
              <w:szCs w:val="21"/>
            </w:rPr>
            <w:t>元。</w:t>
          </w:r>
          <w:r>
            <w:rPr>
              <w:sz w:val="21"/>
              <w:szCs w:val="21"/>
            </w:rPr>
            <w:t xml:space="preserve"> </w:t>
          </w:r>
        </w:p>
        <w:p w:rsidR="00486927" w:rsidRPr="008B5741" w:rsidRDefault="008B5741" w:rsidP="001B5586">
          <w:pPr>
            <w:pStyle w:val="Default"/>
            <w:spacing w:line="360" w:lineRule="auto"/>
            <w:ind w:firstLineChars="150" w:firstLine="315"/>
            <w:rPr>
              <w:sz w:val="21"/>
              <w:szCs w:val="21"/>
            </w:rPr>
          </w:pPr>
          <w:r>
            <w:rPr>
              <w:rFonts w:hint="eastAsia"/>
              <w:sz w:val="21"/>
              <w:szCs w:val="21"/>
            </w:rPr>
            <w:t>（4）对于其他机构投资者和法人股东，公司将不代扣代缴所得税，由纳税人按税法规定自行判断是否应在当地缴纳企业所得税，税前每股实际派发现金红利人民币</w:t>
          </w:r>
          <w:r>
            <w:rPr>
              <w:sz w:val="21"/>
              <w:szCs w:val="21"/>
            </w:rPr>
            <w:t xml:space="preserve"> 0.</w:t>
          </w:r>
          <w:r>
            <w:rPr>
              <w:rFonts w:hint="eastAsia"/>
              <w:sz w:val="21"/>
              <w:szCs w:val="21"/>
            </w:rPr>
            <w:t>13</w:t>
          </w:r>
          <w:r>
            <w:rPr>
              <w:sz w:val="21"/>
              <w:szCs w:val="21"/>
            </w:rPr>
            <w:t xml:space="preserve"> </w:t>
          </w:r>
          <w:r>
            <w:rPr>
              <w:rFonts w:hint="eastAsia"/>
              <w:sz w:val="21"/>
              <w:szCs w:val="21"/>
            </w:rPr>
            <w:t>元。</w:t>
          </w:r>
        </w:p>
      </w:sdtContent>
    </w:sdt>
    <w:p w:rsidR="00486927" w:rsidRDefault="00486927"/>
    <w:sdt>
      <w:sdtPr>
        <w:rPr>
          <w:rFonts w:hint="eastAsia"/>
          <w:b w:val="0"/>
          <w:bCs w:val="0"/>
          <w:kern w:val="2"/>
          <w:sz w:val="21"/>
          <w:szCs w:val="21"/>
        </w:rPr>
        <w:alias w:val="模块:有关咨询办法"/>
        <w:tag w:val="_SEC_6e9d8b7831704d94a45cb4a842d9bb8c"/>
        <w:id w:val="1153801034"/>
        <w:lock w:val="sdtLocked"/>
        <w:placeholder>
          <w:docPart w:val="GBC22222222222222222222222222222"/>
        </w:placeholder>
      </w:sdtPr>
      <w:sdtContent>
        <w:p w:rsidR="00486927" w:rsidRDefault="00511F24">
          <w:pPr>
            <w:pStyle w:val="1"/>
            <w:numPr>
              <w:ilvl w:val="0"/>
              <w:numId w:val="2"/>
            </w:numPr>
            <w:spacing w:line="240" w:lineRule="auto"/>
            <w:rPr>
              <w:sz w:val="21"/>
              <w:szCs w:val="21"/>
            </w:rPr>
          </w:pPr>
          <w:r>
            <w:rPr>
              <w:rFonts w:hint="eastAsia"/>
              <w:sz w:val="21"/>
              <w:szCs w:val="21"/>
            </w:rPr>
            <w:t>有关咨询办法</w:t>
          </w:r>
        </w:p>
        <w:sdt>
          <w:sdtPr>
            <w:alias w:val="分配及转增股本有关咨询办法"/>
            <w:tag w:val="_GBC_f3d88bffe872493baed690217b8ef9d8"/>
            <w:id w:val="-2030712486"/>
            <w:lock w:val="sdtLocked"/>
            <w:placeholder>
              <w:docPart w:val="GBC22222222222222222222222222222"/>
            </w:placeholder>
          </w:sdtPr>
          <w:sdtContent>
            <w:p w:rsidR="00486927" w:rsidRDefault="008B5741">
              <w:r>
                <w:rPr>
                  <w:rFonts w:hint="eastAsia"/>
                  <w:szCs w:val="21"/>
                </w:rPr>
                <w:t>公司本次权益分派实施相关事项的咨询方式如下：</w:t>
              </w:r>
            </w:p>
          </w:sdtContent>
        </w:sdt>
        <w:p w:rsidR="00486927" w:rsidRDefault="00511F24">
          <w:pPr>
            <w:spacing w:line="360" w:lineRule="auto"/>
            <w:rPr>
              <w:szCs w:val="21"/>
            </w:rPr>
          </w:pPr>
          <w:r>
            <w:rPr>
              <w:rFonts w:hint="eastAsia"/>
              <w:szCs w:val="21"/>
            </w:rPr>
            <w:t>联系部门：</w:t>
          </w:r>
          <w:r w:rsidR="008B5741">
            <w:rPr>
              <w:rFonts w:hint="eastAsia"/>
              <w:szCs w:val="21"/>
            </w:rPr>
            <w:t>董事会办公室</w:t>
          </w:r>
        </w:p>
        <w:p w:rsidR="00486927" w:rsidRDefault="00511F24">
          <w:pPr>
            <w:spacing w:line="360" w:lineRule="auto"/>
            <w:rPr>
              <w:szCs w:val="21"/>
            </w:rPr>
          </w:pPr>
          <w:r>
            <w:rPr>
              <w:rFonts w:hint="eastAsia"/>
              <w:szCs w:val="21"/>
            </w:rPr>
            <w:t>联系电话：</w:t>
          </w:r>
          <w:r w:rsidR="008B5741">
            <w:rPr>
              <w:rFonts w:hint="eastAsia"/>
              <w:szCs w:val="21"/>
            </w:rPr>
            <w:t>0571-88970616</w:t>
          </w:r>
        </w:p>
      </w:sdtContent>
    </w:sdt>
    <w:p w:rsidR="00486927" w:rsidRDefault="00486927">
      <w:pPr>
        <w:rPr>
          <w:szCs w:val="21"/>
        </w:rPr>
      </w:pPr>
    </w:p>
    <w:p w:rsidR="00486927" w:rsidRDefault="00511F24">
      <w:pPr>
        <w:adjustRightInd w:val="0"/>
        <w:snapToGrid w:val="0"/>
        <w:spacing w:line="360" w:lineRule="auto"/>
        <w:rPr>
          <w:rFonts w:ascii="宋体" w:hAnsi="宋体"/>
          <w:szCs w:val="21"/>
        </w:rPr>
      </w:pPr>
      <w:r>
        <w:rPr>
          <w:rFonts w:ascii="宋体" w:hAnsi="宋体" w:hint="eastAsia"/>
          <w:szCs w:val="21"/>
        </w:rPr>
        <w:t>特此公告。</w:t>
      </w:r>
    </w:p>
    <w:p w:rsidR="00486927" w:rsidRDefault="00F076B8">
      <w:pPr>
        <w:wordWrap w:val="0"/>
        <w:jc w:val="right"/>
        <w:rPr>
          <w:rFonts w:ascii="宋体" w:eastAsia="宋体" w:hAnsi="宋体"/>
          <w:szCs w:val="21"/>
        </w:rPr>
      </w:pPr>
      <w:sdt>
        <w:sdtPr>
          <w:rPr>
            <w:rFonts w:ascii="宋体" w:eastAsia="宋体" w:hAnsi="宋体" w:hint="eastAsia"/>
            <w:szCs w:val="21"/>
          </w:rPr>
          <w:alias w:val="公司法定中文名称"/>
          <w:tag w:val="_GBC_a0dbe34339a344a896b553a3a318a794"/>
          <w:id w:val="-873845431"/>
          <w:lock w:val="sdtLocked"/>
          <w:placeholder>
            <w:docPart w:val="GBC22222222222222222222222222222"/>
          </w:placeholder>
          <w:dataBinding w:prefixMappings="xmlns:clcta-gie='clcta-gie'" w:xpath="/*/clcta-gie:GongSiFaDingZhongWenMingCheng" w:storeItemID="{F9CFF96E-F764-41B9-B1F0-CADBA89E637A}"/>
          <w:text/>
        </w:sdtPr>
        <w:sdtContent>
          <w:r w:rsidR="004B4F88">
            <w:rPr>
              <w:rFonts w:ascii="宋体" w:eastAsia="宋体" w:hAnsi="宋体" w:hint="eastAsia"/>
              <w:szCs w:val="21"/>
            </w:rPr>
            <w:t>通策医疗投资股份有限公司</w:t>
          </w:r>
        </w:sdtContent>
      </w:sdt>
      <w:r w:rsidR="00511F24">
        <w:rPr>
          <w:rFonts w:ascii="宋体" w:eastAsia="宋体" w:hAnsi="宋体" w:hint="eastAsia"/>
          <w:szCs w:val="21"/>
        </w:rPr>
        <w:t>董事会</w:t>
      </w:r>
    </w:p>
    <w:p w:rsidR="00486927" w:rsidRDefault="00F076B8">
      <w:pPr>
        <w:wordWrap w:val="0"/>
        <w:jc w:val="right"/>
        <w:rPr>
          <w:rFonts w:ascii="宋体" w:eastAsia="宋体" w:hAnsi="宋体"/>
          <w:szCs w:val="21"/>
        </w:rPr>
      </w:pPr>
      <w:sdt>
        <w:sdtPr>
          <w:rPr>
            <w:rFonts w:ascii="宋体" w:eastAsia="宋体" w:hAnsi="宋体" w:hint="eastAsia"/>
            <w:szCs w:val="21"/>
          </w:rPr>
          <w:alias w:val="临时公告日期"/>
          <w:tag w:val="_GBC_b0649edb53524c19a256bbb6e780e07f"/>
          <w:id w:val="-1190219296"/>
          <w:lock w:val="sdtLocked"/>
          <w:placeholder>
            <w:docPart w:val="GBC22222222222222222222222222222"/>
          </w:placeholder>
          <w:date w:fullDate="2017-08-15T00:00:00Z">
            <w:dateFormat w:val="yyyy'年'M'月'd'日'"/>
            <w:lid w:val="zh-CN"/>
            <w:storeMappedDataAs w:val="dateTime"/>
            <w:calendar w:val="gregorian"/>
          </w:date>
        </w:sdtPr>
        <w:sdtContent>
          <w:r w:rsidR="00421898">
            <w:rPr>
              <w:rFonts w:ascii="宋体" w:eastAsia="宋体" w:hAnsi="宋体" w:hint="eastAsia"/>
              <w:szCs w:val="21"/>
            </w:rPr>
            <w:t>2017年8月15日</w:t>
          </w:r>
        </w:sdtContent>
      </w:sdt>
    </w:p>
    <w:p w:rsidR="00486927" w:rsidRDefault="00486927">
      <w:pPr>
        <w:pStyle w:val="a5"/>
        <w:spacing w:line="360" w:lineRule="auto"/>
        <w:ind w:left="420" w:firstLineChars="0" w:firstLine="0"/>
        <w:jc w:val="left"/>
      </w:pPr>
    </w:p>
    <w:sectPr w:rsidR="00486927" w:rsidSect="009A2CC3">
      <w:pgSz w:w="11906" w:h="16838"/>
      <w:pgMar w:top="1440" w:right="1701" w:bottom="1440"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28A2" w:rsidRDefault="008528A2" w:rsidP="003D0CFC">
      <w:r>
        <w:separator/>
      </w:r>
    </w:p>
  </w:endnote>
  <w:endnote w:type="continuationSeparator" w:id="1">
    <w:p w:rsidR="008528A2" w:rsidRDefault="008528A2" w:rsidP="003D0C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仿宋_GB2312">
    <w:altName w:val="仿宋"/>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28A2" w:rsidRDefault="008528A2" w:rsidP="003D0CFC">
      <w:r>
        <w:separator/>
      </w:r>
    </w:p>
  </w:footnote>
  <w:footnote w:type="continuationSeparator" w:id="1">
    <w:p w:rsidR="008528A2" w:rsidRDefault="008528A2" w:rsidP="003D0C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F2CB7"/>
    <w:multiLevelType w:val="hybridMultilevel"/>
    <w:tmpl w:val="D674BE68"/>
    <w:lvl w:ilvl="0" w:tplc="04CECB2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51329DC"/>
    <w:multiLevelType w:val="hybridMultilevel"/>
    <w:tmpl w:val="1BD63B2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1E5274BD"/>
    <w:multiLevelType w:val="hybridMultilevel"/>
    <w:tmpl w:val="7A14D02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3286009"/>
    <w:multiLevelType w:val="hybridMultilevel"/>
    <w:tmpl w:val="599083CE"/>
    <w:lvl w:ilvl="0" w:tplc="007CD340">
      <w:numFmt w:val="bullet"/>
      <w:lvlText w:val=""/>
      <w:lvlJc w:val="left"/>
      <w:pPr>
        <w:tabs>
          <w:tab w:val="num" w:pos="1318"/>
        </w:tabs>
        <w:ind w:left="1318" w:hanging="780"/>
      </w:pPr>
      <w:rPr>
        <w:rFonts w:ascii="Wingdings" w:eastAsia="仿宋_GB2312" w:hAnsi="Wingdings" w:cs="Times New Roman" w:hint="default"/>
        <w:b w:val="0"/>
      </w:rPr>
    </w:lvl>
    <w:lvl w:ilvl="1" w:tplc="04090003" w:tentative="1">
      <w:start w:val="1"/>
      <w:numFmt w:val="bullet"/>
      <w:lvlText w:val=""/>
      <w:lvlJc w:val="left"/>
      <w:pPr>
        <w:tabs>
          <w:tab w:val="num" w:pos="1378"/>
        </w:tabs>
        <w:ind w:left="1378" w:hanging="420"/>
      </w:pPr>
      <w:rPr>
        <w:rFonts w:ascii="Wingdings" w:hAnsi="Wingdings" w:hint="default"/>
      </w:rPr>
    </w:lvl>
    <w:lvl w:ilvl="2" w:tplc="04090005" w:tentative="1">
      <w:start w:val="1"/>
      <w:numFmt w:val="bullet"/>
      <w:lvlText w:val=""/>
      <w:lvlJc w:val="left"/>
      <w:pPr>
        <w:tabs>
          <w:tab w:val="num" w:pos="1798"/>
        </w:tabs>
        <w:ind w:left="1798" w:hanging="420"/>
      </w:pPr>
      <w:rPr>
        <w:rFonts w:ascii="Wingdings" w:hAnsi="Wingdings" w:hint="default"/>
      </w:rPr>
    </w:lvl>
    <w:lvl w:ilvl="3" w:tplc="04090001">
      <w:start w:val="1"/>
      <w:numFmt w:val="bullet"/>
      <w:lvlText w:val=""/>
      <w:lvlJc w:val="left"/>
      <w:pPr>
        <w:tabs>
          <w:tab w:val="num" w:pos="2218"/>
        </w:tabs>
        <w:ind w:left="2218" w:hanging="420"/>
      </w:pPr>
      <w:rPr>
        <w:rFonts w:ascii="Wingdings" w:hAnsi="Wingdings" w:hint="default"/>
        <w:b w:val="0"/>
      </w:rPr>
    </w:lvl>
    <w:lvl w:ilvl="4" w:tplc="04090003" w:tentative="1">
      <w:start w:val="1"/>
      <w:numFmt w:val="bullet"/>
      <w:lvlText w:val=""/>
      <w:lvlJc w:val="left"/>
      <w:pPr>
        <w:tabs>
          <w:tab w:val="num" w:pos="2638"/>
        </w:tabs>
        <w:ind w:left="2638" w:hanging="420"/>
      </w:pPr>
      <w:rPr>
        <w:rFonts w:ascii="Wingdings" w:hAnsi="Wingdings" w:hint="default"/>
      </w:rPr>
    </w:lvl>
    <w:lvl w:ilvl="5" w:tplc="04090005" w:tentative="1">
      <w:start w:val="1"/>
      <w:numFmt w:val="bullet"/>
      <w:lvlText w:val=""/>
      <w:lvlJc w:val="left"/>
      <w:pPr>
        <w:tabs>
          <w:tab w:val="num" w:pos="3058"/>
        </w:tabs>
        <w:ind w:left="3058" w:hanging="420"/>
      </w:pPr>
      <w:rPr>
        <w:rFonts w:ascii="Wingdings" w:hAnsi="Wingdings" w:hint="default"/>
      </w:rPr>
    </w:lvl>
    <w:lvl w:ilvl="6" w:tplc="04090001" w:tentative="1">
      <w:start w:val="1"/>
      <w:numFmt w:val="bullet"/>
      <w:lvlText w:val=""/>
      <w:lvlJc w:val="left"/>
      <w:pPr>
        <w:tabs>
          <w:tab w:val="num" w:pos="3478"/>
        </w:tabs>
        <w:ind w:left="3478" w:hanging="420"/>
      </w:pPr>
      <w:rPr>
        <w:rFonts w:ascii="Wingdings" w:hAnsi="Wingdings" w:hint="default"/>
      </w:rPr>
    </w:lvl>
    <w:lvl w:ilvl="7" w:tplc="04090003" w:tentative="1">
      <w:start w:val="1"/>
      <w:numFmt w:val="bullet"/>
      <w:lvlText w:val=""/>
      <w:lvlJc w:val="left"/>
      <w:pPr>
        <w:tabs>
          <w:tab w:val="num" w:pos="3898"/>
        </w:tabs>
        <w:ind w:left="3898" w:hanging="420"/>
      </w:pPr>
      <w:rPr>
        <w:rFonts w:ascii="Wingdings" w:hAnsi="Wingdings" w:hint="default"/>
      </w:rPr>
    </w:lvl>
    <w:lvl w:ilvl="8" w:tplc="04090005" w:tentative="1">
      <w:start w:val="1"/>
      <w:numFmt w:val="bullet"/>
      <w:lvlText w:val=""/>
      <w:lvlJc w:val="left"/>
      <w:pPr>
        <w:tabs>
          <w:tab w:val="num" w:pos="4318"/>
        </w:tabs>
        <w:ind w:left="4318" w:hanging="420"/>
      </w:pPr>
      <w:rPr>
        <w:rFonts w:ascii="Wingdings" w:hAnsi="Wingdings" w:hint="default"/>
      </w:rPr>
    </w:lvl>
  </w:abstractNum>
  <w:abstractNum w:abstractNumId="4">
    <w:nsid w:val="3F710F0B"/>
    <w:multiLevelType w:val="hybridMultilevel"/>
    <w:tmpl w:val="3EDE32BA"/>
    <w:lvl w:ilvl="0" w:tplc="90441560">
      <w:start w:val="1"/>
      <w:numFmt w:val="decimal"/>
      <w:lvlText w:val="（%1）"/>
      <w:lvlJc w:val="left"/>
      <w:pPr>
        <w:ind w:left="720" w:hanging="720"/>
      </w:pPr>
      <w:rPr>
        <w:rFonts w:hint="default"/>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005093C"/>
    <w:multiLevelType w:val="hybridMultilevel"/>
    <w:tmpl w:val="86060760"/>
    <w:lvl w:ilvl="0" w:tplc="86004414">
      <w:start w:val="1"/>
      <w:numFmt w:val="bullet"/>
      <w:lvlText w:val=""/>
      <w:lvlJc w:val="left"/>
      <w:pPr>
        <w:ind w:left="420" w:hanging="420"/>
      </w:pPr>
      <w:rPr>
        <w:rFonts w:ascii="Wingdings" w:hAnsi="Wingdings" w:hint="default"/>
        <w:sz w:val="24"/>
        <w:szCs w:val="24"/>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5DFF3B32"/>
    <w:multiLevelType w:val="hybridMultilevel"/>
    <w:tmpl w:val="21CC0C80"/>
    <w:lvl w:ilvl="0" w:tplc="E9A276EA">
      <w:start w:val="1"/>
      <w:numFmt w:val="chineseCountingThousand"/>
      <w:lvlText w:val="%1、"/>
      <w:lvlJc w:val="left"/>
      <w:pPr>
        <w:ind w:left="420" w:hanging="420"/>
      </w:pPr>
      <w:rPr>
        <w:rFonts w:asciiTheme="minorEastAsia" w:eastAsiaTheme="minorEastAsia" w:hAnsiTheme="minorEastAsia"/>
        <w:b/>
        <w:i w:val="0"/>
        <w:sz w:val="21"/>
        <w:szCs w:val="21"/>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73861D86"/>
    <w:multiLevelType w:val="hybridMultilevel"/>
    <w:tmpl w:val="8B5483EA"/>
    <w:lvl w:ilvl="0" w:tplc="86004414">
      <w:start w:val="1"/>
      <w:numFmt w:val="bullet"/>
      <w:lvlText w:val=""/>
      <w:lvlJc w:val="left"/>
      <w:pPr>
        <w:ind w:left="420" w:hanging="420"/>
      </w:pPr>
      <w:rPr>
        <w:rFonts w:ascii="Wingdings" w:hAnsi="Wingdings" w:hint="default"/>
        <w:sz w:val="24"/>
        <w:szCs w:val="24"/>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7F953F1B"/>
    <w:multiLevelType w:val="hybridMultilevel"/>
    <w:tmpl w:val="3AEE20EA"/>
    <w:lvl w:ilvl="0" w:tplc="01824CC2">
      <w:start w:val="1"/>
      <w:numFmt w:val="decimal"/>
      <w:lvlText w:val="%1."/>
      <w:lvlJc w:val="left"/>
      <w:pPr>
        <w:ind w:left="420" w:hanging="420"/>
      </w:pPr>
      <w:rPr>
        <w:rFonts w:asciiTheme="minorHAnsi" w:hAnsiTheme="minorHAnsi" w:cstheme="minorHAnsi"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7"/>
  </w:num>
  <w:num w:numId="2">
    <w:abstractNumId w:val="6"/>
  </w:num>
  <w:num w:numId="3">
    <w:abstractNumId w:val="1"/>
  </w:num>
  <w:num w:numId="4">
    <w:abstractNumId w:val="2"/>
  </w:num>
  <w:num w:numId="5">
    <w:abstractNumId w:val="3"/>
  </w:num>
  <w:num w:numId="6">
    <w:abstractNumId w:val="5"/>
  </w:num>
  <w:num w:numId="7">
    <w:abstractNumId w:val="8"/>
  </w:num>
  <w:num w:numId="8">
    <w:abstractNumId w:val="4"/>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337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Disclosure_Version" w:val="true"/>
  </w:docVars>
  <w:rsids>
    <w:rsidRoot w:val="00F07621"/>
    <w:rsid w:val="0000071B"/>
    <w:rsid w:val="000008EA"/>
    <w:rsid w:val="000045AE"/>
    <w:rsid w:val="00005788"/>
    <w:rsid w:val="000070F9"/>
    <w:rsid w:val="000101D6"/>
    <w:rsid w:val="0001246D"/>
    <w:rsid w:val="0001270B"/>
    <w:rsid w:val="00013277"/>
    <w:rsid w:val="0001349F"/>
    <w:rsid w:val="00014A57"/>
    <w:rsid w:val="0002303E"/>
    <w:rsid w:val="0002605F"/>
    <w:rsid w:val="00027676"/>
    <w:rsid w:val="000322FA"/>
    <w:rsid w:val="0003492D"/>
    <w:rsid w:val="00034C87"/>
    <w:rsid w:val="00035C88"/>
    <w:rsid w:val="00037671"/>
    <w:rsid w:val="00040C0B"/>
    <w:rsid w:val="00044229"/>
    <w:rsid w:val="000460CE"/>
    <w:rsid w:val="00050FA1"/>
    <w:rsid w:val="000519E6"/>
    <w:rsid w:val="00051E51"/>
    <w:rsid w:val="0005339F"/>
    <w:rsid w:val="0005528A"/>
    <w:rsid w:val="00055C28"/>
    <w:rsid w:val="000620BE"/>
    <w:rsid w:val="00062805"/>
    <w:rsid w:val="000632A2"/>
    <w:rsid w:val="0006553A"/>
    <w:rsid w:val="00065B6A"/>
    <w:rsid w:val="00070A14"/>
    <w:rsid w:val="000742E2"/>
    <w:rsid w:val="0007710F"/>
    <w:rsid w:val="00077385"/>
    <w:rsid w:val="000779FE"/>
    <w:rsid w:val="00077C90"/>
    <w:rsid w:val="00082A54"/>
    <w:rsid w:val="00083AD5"/>
    <w:rsid w:val="000854F6"/>
    <w:rsid w:val="000872F3"/>
    <w:rsid w:val="00091C7F"/>
    <w:rsid w:val="00092131"/>
    <w:rsid w:val="000940A8"/>
    <w:rsid w:val="000962D5"/>
    <w:rsid w:val="000A6189"/>
    <w:rsid w:val="000A6B99"/>
    <w:rsid w:val="000A6F6A"/>
    <w:rsid w:val="000A7947"/>
    <w:rsid w:val="000C2FDB"/>
    <w:rsid w:val="000C5665"/>
    <w:rsid w:val="000D0422"/>
    <w:rsid w:val="000D05E5"/>
    <w:rsid w:val="000D0E4A"/>
    <w:rsid w:val="000D15FE"/>
    <w:rsid w:val="000D3325"/>
    <w:rsid w:val="000E3438"/>
    <w:rsid w:val="000E4BBB"/>
    <w:rsid w:val="000E512A"/>
    <w:rsid w:val="000E6F00"/>
    <w:rsid w:val="000E7C37"/>
    <w:rsid w:val="000F0D94"/>
    <w:rsid w:val="000F3081"/>
    <w:rsid w:val="000F479B"/>
    <w:rsid w:val="000F4AAD"/>
    <w:rsid w:val="0010010B"/>
    <w:rsid w:val="001004E4"/>
    <w:rsid w:val="00100DD4"/>
    <w:rsid w:val="001017E1"/>
    <w:rsid w:val="001031C3"/>
    <w:rsid w:val="001066E4"/>
    <w:rsid w:val="00107658"/>
    <w:rsid w:val="00113885"/>
    <w:rsid w:val="00113F7C"/>
    <w:rsid w:val="00120842"/>
    <w:rsid w:val="0012272F"/>
    <w:rsid w:val="001227C0"/>
    <w:rsid w:val="00122EBF"/>
    <w:rsid w:val="0012584F"/>
    <w:rsid w:val="00127042"/>
    <w:rsid w:val="001327C8"/>
    <w:rsid w:val="00137343"/>
    <w:rsid w:val="001402BC"/>
    <w:rsid w:val="00140CB0"/>
    <w:rsid w:val="00145D90"/>
    <w:rsid w:val="00145F13"/>
    <w:rsid w:val="00146E5E"/>
    <w:rsid w:val="00146F57"/>
    <w:rsid w:val="00147F80"/>
    <w:rsid w:val="0015211A"/>
    <w:rsid w:val="0015489B"/>
    <w:rsid w:val="00161F7D"/>
    <w:rsid w:val="0016355D"/>
    <w:rsid w:val="0016438B"/>
    <w:rsid w:val="001650B9"/>
    <w:rsid w:val="00165403"/>
    <w:rsid w:val="0016588B"/>
    <w:rsid w:val="00167D4D"/>
    <w:rsid w:val="001757BE"/>
    <w:rsid w:val="001779C6"/>
    <w:rsid w:val="00181979"/>
    <w:rsid w:val="00181F2D"/>
    <w:rsid w:val="00182634"/>
    <w:rsid w:val="00183A24"/>
    <w:rsid w:val="00190973"/>
    <w:rsid w:val="00190E54"/>
    <w:rsid w:val="00193E4C"/>
    <w:rsid w:val="001947DE"/>
    <w:rsid w:val="001955C5"/>
    <w:rsid w:val="00195DC4"/>
    <w:rsid w:val="001973B2"/>
    <w:rsid w:val="0019775E"/>
    <w:rsid w:val="001A780F"/>
    <w:rsid w:val="001B4287"/>
    <w:rsid w:val="001B5586"/>
    <w:rsid w:val="001B641A"/>
    <w:rsid w:val="001B66E2"/>
    <w:rsid w:val="001C66D0"/>
    <w:rsid w:val="001C749A"/>
    <w:rsid w:val="001D6064"/>
    <w:rsid w:val="001E15E0"/>
    <w:rsid w:val="001E192A"/>
    <w:rsid w:val="001E5FAF"/>
    <w:rsid w:val="001E6116"/>
    <w:rsid w:val="001E781B"/>
    <w:rsid w:val="001F0ADC"/>
    <w:rsid w:val="001F34F9"/>
    <w:rsid w:val="001F6AC8"/>
    <w:rsid w:val="00200EB1"/>
    <w:rsid w:val="00201C4D"/>
    <w:rsid w:val="00202FE3"/>
    <w:rsid w:val="002116BE"/>
    <w:rsid w:val="002245E5"/>
    <w:rsid w:val="002300DF"/>
    <w:rsid w:val="002316F3"/>
    <w:rsid w:val="00234BAC"/>
    <w:rsid w:val="00234E7B"/>
    <w:rsid w:val="00236C1B"/>
    <w:rsid w:val="00237A5B"/>
    <w:rsid w:val="00241A48"/>
    <w:rsid w:val="00241CEB"/>
    <w:rsid w:val="00245C65"/>
    <w:rsid w:val="002462D1"/>
    <w:rsid w:val="00247B30"/>
    <w:rsid w:val="00250100"/>
    <w:rsid w:val="00253ECE"/>
    <w:rsid w:val="00255954"/>
    <w:rsid w:val="00257077"/>
    <w:rsid w:val="0025720B"/>
    <w:rsid w:val="00262C63"/>
    <w:rsid w:val="002713F9"/>
    <w:rsid w:val="0027718E"/>
    <w:rsid w:val="00282466"/>
    <w:rsid w:val="00284B2C"/>
    <w:rsid w:val="002875D3"/>
    <w:rsid w:val="002915A4"/>
    <w:rsid w:val="00291612"/>
    <w:rsid w:val="00292C43"/>
    <w:rsid w:val="00292CED"/>
    <w:rsid w:val="00294485"/>
    <w:rsid w:val="002A0742"/>
    <w:rsid w:val="002A0AC7"/>
    <w:rsid w:val="002A3315"/>
    <w:rsid w:val="002A3370"/>
    <w:rsid w:val="002A34CB"/>
    <w:rsid w:val="002A3A75"/>
    <w:rsid w:val="002A50F1"/>
    <w:rsid w:val="002A594D"/>
    <w:rsid w:val="002A5C43"/>
    <w:rsid w:val="002B4CCA"/>
    <w:rsid w:val="002B4EC7"/>
    <w:rsid w:val="002B4F3A"/>
    <w:rsid w:val="002B5A52"/>
    <w:rsid w:val="002B778B"/>
    <w:rsid w:val="002C366B"/>
    <w:rsid w:val="002C3DFF"/>
    <w:rsid w:val="002C7533"/>
    <w:rsid w:val="002D30F4"/>
    <w:rsid w:val="002D3D86"/>
    <w:rsid w:val="002D4728"/>
    <w:rsid w:val="002D4E5A"/>
    <w:rsid w:val="002D793B"/>
    <w:rsid w:val="002E20F5"/>
    <w:rsid w:val="002E4C88"/>
    <w:rsid w:val="002E5678"/>
    <w:rsid w:val="002F0D41"/>
    <w:rsid w:val="002F1E14"/>
    <w:rsid w:val="002F2E0E"/>
    <w:rsid w:val="002F544D"/>
    <w:rsid w:val="002F7DB7"/>
    <w:rsid w:val="00301613"/>
    <w:rsid w:val="00307431"/>
    <w:rsid w:val="0031094D"/>
    <w:rsid w:val="003133E8"/>
    <w:rsid w:val="00313916"/>
    <w:rsid w:val="0031518B"/>
    <w:rsid w:val="00320018"/>
    <w:rsid w:val="003203AC"/>
    <w:rsid w:val="00320C7A"/>
    <w:rsid w:val="00320F81"/>
    <w:rsid w:val="0032377C"/>
    <w:rsid w:val="00331000"/>
    <w:rsid w:val="0033254B"/>
    <w:rsid w:val="00334558"/>
    <w:rsid w:val="00334F59"/>
    <w:rsid w:val="00344B78"/>
    <w:rsid w:val="00350F5C"/>
    <w:rsid w:val="00351446"/>
    <w:rsid w:val="003515E6"/>
    <w:rsid w:val="003521CA"/>
    <w:rsid w:val="003548F3"/>
    <w:rsid w:val="003550E4"/>
    <w:rsid w:val="00357ADE"/>
    <w:rsid w:val="003611B9"/>
    <w:rsid w:val="00361228"/>
    <w:rsid w:val="00361B42"/>
    <w:rsid w:val="0036283B"/>
    <w:rsid w:val="00364543"/>
    <w:rsid w:val="003650FE"/>
    <w:rsid w:val="00365DA5"/>
    <w:rsid w:val="00366C47"/>
    <w:rsid w:val="0037030D"/>
    <w:rsid w:val="003706D8"/>
    <w:rsid w:val="00382D35"/>
    <w:rsid w:val="0038656F"/>
    <w:rsid w:val="00387CCB"/>
    <w:rsid w:val="00390BB0"/>
    <w:rsid w:val="0039187B"/>
    <w:rsid w:val="00393494"/>
    <w:rsid w:val="00394321"/>
    <w:rsid w:val="00395946"/>
    <w:rsid w:val="00395F3E"/>
    <w:rsid w:val="00396F4F"/>
    <w:rsid w:val="003A07EC"/>
    <w:rsid w:val="003A2567"/>
    <w:rsid w:val="003A4899"/>
    <w:rsid w:val="003B26E2"/>
    <w:rsid w:val="003B40D2"/>
    <w:rsid w:val="003B59E1"/>
    <w:rsid w:val="003B5C34"/>
    <w:rsid w:val="003B6429"/>
    <w:rsid w:val="003B7375"/>
    <w:rsid w:val="003B7D55"/>
    <w:rsid w:val="003C24EB"/>
    <w:rsid w:val="003C4626"/>
    <w:rsid w:val="003C5626"/>
    <w:rsid w:val="003D0CFC"/>
    <w:rsid w:val="003D41DD"/>
    <w:rsid w:val="003D5382"/>
    <w:rsid w:val="003D7F27"/>
    <w:rsid w:val="003E13C9"/>
    <w:rsid w:val="003E1580"/>
    <w:rsid w:val="003E29C0"/>
    <w:rsid w:val="003E455F"/>
    <w:rsid w:val="003E61CE"/>
    <w:rsid w:val="003E7361"/>
    <w:rsid w:val="003F23EE"/>
    <w:rsid w:val="003F7BA9"/>
    <w:rsid w:val="0040075E"/>
    <w:rsid w:val="0040448C"/>
    <w:rsid w:val="0040699E"/>
    <w:rsid w:val="00407338"/>
    <w:rsid w:val="00410586"/>
    <w:rsid w:val="00412480"/>
    <w:rsid w:val="00415C58"/>
    <w:rsid w:val="00416E78"/>
    <w:rsid w:val="0041750D"/>
    <w:rsid w:val="00421898"/>
    <w:rsid w:val="00422FAD"/>
    <w:rsid w:val="0042740D"/>
    <w:rsid w:val="004303B1"/>
    <w:rsid w:val="00432B29"/>
    <w:rsid w:val="004334C6"/>
    <w:rsid w:val="00434C5B"/>
    <w:rsid w:val="004369A7"/>
    <w:rsid w:val="00441398"/>
    <w:rsid w:val="0044156F"/>
    <w:rsid w:val="004435C3"/>
    <w:rsid w:val="00443F74"/>
    <w:rsid w:val="00447528"/>
    <w:rsid w:val="00447C2C"/>
    <w:rsid w:val="00450B8E"/>
    <w:rsid w:val="00453506"/>
    <w:rsid w:val="00453A94"/>
    <w:rsid w:val="00455644"/>
    <w:rsid w:val="00462FE2"/>
    <w:rsid w:val="0046414D"/>
    <w:rsid w:val="004651BC"/>
    <w:rsid w:val="00465AAC"/>
    <w:rsid w:val="00466102"/>
    <w:rsid w:val="00472609"/>
    <w:rsid w:val="00476FB7"/>
    <w:rsid w:val="00480EA5"/>
    <w:rsid w:val="0048134D"/>
    <w:rsid w:val="00484AAA"/>
    <w:rsid w:val="00485366"/>
    <w:rsid w:val="0048641C"/>
    <w:rsid w:val="00486927"/>
    <w:rsid w:val="004925D4"/>
    <w:rsid w:val="00494271"/>
    <w:rsid w:val="00496006"/>
    <w:rsid w:val="0049699F"/>
    <w:rsid w:val="004A039F"/>
    <w:rsid w:val="004A084E"/>
    <w:rsid w:val="004A28EF"/>
    <w:rsid w:val="004A2A2F"/>
    <w:rsid w:val="004A7DC3"/>
    <w:rsid w:val="004A7EC8"/>
    <w:rsid w:val="004B1908"/>
    <w:rsid w:val="004B1C0A"/>
    <w:rsid w:val="004B202A"/>
    <w:rsid w:val="004B4F88"/>
    <w:rsid w:val="004B54A5"/>
    <w:rsid w:val="004C2354"/>
    <w:rsid w:val="004C4A70"/>
    <w:rsid w:val="004C6811"/>
    <w:rsid w:val="004C7E8A"/>
    <w:rsid w:val="004D12CD"/>
    <w:rsid w:val="004D1D0B"/>
    <w:rsid w:val="004D5977"/>
    <w:rsid w:val="004E1802"/>
    <w:rsid w:val="004E2852"/>
    <w:rsid w:val="004E2F27"/>
    <w:rsid w:val="004E7394"/>
    <w:rsid w:val="004E7AFF"/>
    <w:rsid w:val="004F1912"/>
    <w:rsid w:val="004F5F52"/>
    <w:rsid w:val="004F7460"/>
    <w:rsid w:val="005043F6"/>
    <w:rsid w:val="00504A75"/>
    <w:rsid w:val="00510A58"/>
    <w:rsid w:val="00511F24"/>
    <w:rsid w:val="00513642"/>
    <w:rsid w:val="00514CE1"/>
    <w:rsid w:val="005154FB"/>
    <w:rsid w:val="00516B1B"/>
    <w:rsid w:val="00522F49"/>
    <w:rsid w:val="00525C42"/>
    <w:rsid w:val="00527212"/>
    <w:rsid w:val="00532B16"/>
    <w:rsid w:val="00533C9C"/>
    <w:rsid w:val="00533F12"/>
    <w:rsid w:val="00540172"/>
    <w:rsid w:val="00542F78"/>
    <w:rsid w:val="0054333A"/>
    <w:rsid w:val="00550FCB"/>
    <w:rsid w:val="005511BF"/>
    <w:rsid w:val="00551425"/>
    <w:rsid w:val="0055242A"/>
    <w:rsid w:val="00553577"/>
    <w:rsid w:val="005556E8"/>
    <w:rsid w:val="005564E1"/>
    <w:rsid w:val="00557C87"/>
    <w:rsid w:val="005608F9"/>
    <w:rsid w:val="00561B37"/>
    <w:rsid w:val="0056328C"/>
    <w:rsid w:val="00563FAB"/>
    <w:rsid w:val="00564D9F"/>
    <w:rsid w:val="00570AE1"/>
    <w:rsid w:val="0057598A"/>
    <w:rsid w:val="00575C2C"/>
    <w:rsid w:val="005761D5"/>
    <w:rsid w:val="005819F8"/>
    <w:rsid w:val="00581C41"/>
    <w:rsid w:val="00582842"/>
    <w:rsid w:val="005849BA"/>
    <w:rsid w:val="0058531D"/>
    <w:rsid w:val="0058583D"/>
    <w:rsid w:val="00587F25"/>
    <w:rsid w:val="00587FF4"/>
    <w:rsid w:val="005910DD"/>
    <w:rsid w:val="00591613"/>
    <w:rsid w:val="00596064"/>
    <w:rsid w:val="00597990"/>
    <w:rsid w:val="005A7EB6"/>
    <w:rsid w:val="005B05D6"/>
    <w:rsid w:val="005B0AF8"/>
    <w:rsid w:val="005B0D6C"/>
    <w:rsid w:val="005B18DD"/>
    <w:rsid w:val="005B2F94"/>
    <w:rsid w:val="005B5557"/>
    <w:rsid w:val="005B7145"/>
    <w:rsid w:val="005C5CF9"/>
    <w:rsid w:val="005C646C"/>
    <w:rsid w:val="005C6D14"/>
    <w:rsid w:val="005C7B9C"/>
    <w:rsid w:val="005D0D20"/>
    <w:rsid w:val="005D2276"/>
    <w:rsid w:val="005D232E"/>
    <w:rsid w:val="005D27F6"/>
    <w:rsid w:val="005D3C1B"/>
    <w:rsid w:val="005D4991"/>
    <w:rsid w:val="005D56A8"/>
    <w:rsid w:val="005D69D9"/>
    <w:rsid w:val="005E2430"/>
    <w:rsid w:val="005E588C"/>
    <w:rsid w:val="005E58CE"/>
    <w:rsid w:val="005E5DEC"/>
    <w:rsid w:val="005E5FEF"/>
    <w:rsid w:val="005E6A01"/>
    <w:rsid w:val="005E700F"/>
    <w:rsid w:val="005F0540"/>
    <w:rsid w:val="005F1F26"/>
    <w:rsid w:val="005F26BE"/>
    <w:rsid w:val="005F3608"/>
    <w:rsid w:val="005F5788"/>
    <w:rsid w:val="005F7546"/>
    <w:rsid w:val="00604244"/>
    <w:rsid w:val="00604777"/>
    <w:rsid w:val="006053C1"/>
    <w:rsid w:val="006060C2"/>
    <w:rsid w:val="00607740"/>
    <w:rsid w:val="00620002"/>
    <w:rsid w:val="0062066D"/>
    <w:rsid w:val="00621FFB"/>
    <w:rsid w:val="00627F4A"/>
    <w:rsid w:val="00634002"/>
    <w:rsid w:val="00636B27"/>
    <w:rsid w:val="006426FF"/>
    <w:rsid w:val="00645F3D"/>
    <w:rsid w:val="006508E2"/>
    <w:rsid w:val="00650932"/>
    <w:rsid w:val="00652494"/>
    <w:rsid w:val="00657560"/>
    <w:rsid w:val="00657D1F"/>
    <w:rsid w:val="0066068B"/>
    <w:rsid w:val="0066083A"/>
    <w:rsid w:val="006619D4"/>
    <w:rsid w:val="00663F60"/>
    <w:rsid w:val="006653D2"/>
    <w:rsid w:val="0066613A"/>
    <w:rsid w:val="00667B24"/>
    <w:rsid w:val="00670B91"/>
    <w:rsid w:val="0067234E"/>
    <w:rsid w:val="006742C2"/>
    <w:rsid w:val="00676814"/>
    <w:rsid w:val="00676FD5"/>
    <w:rsid w:val="006806DD"/>
    <w:rsid w:val="0068178D"/>
    <w:rsid w:val="00681B6C"/>
    <w:rsid w:val="00684EC7"/>
    <w:rsid w:val="00686234"/>
    <w:rsid w:val="0069164A"/>
    <w:rsid w:val="006925AE"/>
    <w:rsid w:val="006A2C6C"/>
    <w:rsid w:val="006A456A"/>
    <w:rsid w:val="006A692F"/>
    <w:rsid w:val="006A7C28"/>
    <w:rsid w:val="006B2DF0"/>
    <w:rsid w:val="006B344C"/>
    <w:rsid w:val="006B3CBF"/>
    <w:rsid w:val="006B685A"/>
    <w:rsid w:val="006B7476"/>
    <w:rsid w:val="006B772D"/>
    <w:rsid w:val="006C023E"/>
    <w:rsid w:val="006C1386"/>
    <w:rsid w:val="006C50FD"/>
    <w:rsid w:val="006C7D94"/>
    <w:rsid w:val="006E1D9D"/>
    <w:rsid w:val="006E1F20"/>
    <w:rsid w:val="006E4302"/>
    <w:rsid w:val="006E4A8D"/>
    <w:rsid w:val="006E757D"/>
    <w:rsid w:val="006E77FC"/>
    <w:rsid w:val="006F16D8"/>
    <w:rsid w:val="006F238D"/>
    <w:rsid w:val="006F33BE"/>
    <w:rsid w:val="006F3B52"/>
    <w:rsid w:val="006F4034"/>
    <w:rsid w:val="006F45A1"/>
    <w:rsid w:val="006F4610"/>
    <w:rsid w:val="006F5313"/>
    <w:rsid w:val="006F78A2"/>
    <w:rsid w:val="0070094D"/>
    <w:rsid w:val="007015C0"/>
    <w:rsid w:val="00703B7F"/>
    <w:rsid w:val="00704505"/>
    <w:rsid w:val="007046EE"/>
    <w:rsid w:val="007061E6"/>
    <w:rsid w:val="0070636F"/>
    <w:rsid w:val="00707464"/>
    <w:rsid w:val="00707807"/>
    <w:rsid w:val="00714F5A"/>
    <w:rsid w:val="007159B9"/>
    <w:rsid w:val="00715FA8"/>
    <w:rsid w:val="00717BF1"/>
    <w:rsid w:val="0072002A"/>
    <w:rsid w:val="00720C46"/>
    <w:rsid w:val="007216E1"/>
    <w:rsid w:val="0072207F"/>
    <w:rsid w:val="00722DD4"/>
    <w:rsid w:val="0072634A"/>
    <w:rsid w:val="007342B3"/>
    <w:rsid w:val="007344F8"/>
    <w:rsid w:val="0073501E"/>
    <w:rsid w:val="0073603A"/>
    <w:rsid w:val="00736298"/>
    <w:rsid w:val="00741D57"/>
    <w:rsid w:val="00742969"/>
    <w:rsid w:val="00742FB6"/>
    <w:rsid w:val="007475C3"/>
    <w:rsid w:val="007545E2"/>
    <w:rsid w:val="00754C27"/>
    <w:rsid w:val="00755FAA"/>
    <w:rsid w:val="00756484"/>
    <w:rsid w:val="00756E12"/>
    <w:rsid w:val="007613D2"/>
    <w:rsid w:val="0076501C"/>
    <w:rsid w:val="00766FE8"/>
    <w:rsid w:val="007671E3"/>
    <w:rsid w:val="007711E9"/>
    <w:rsid w:val="00771407"/>
    <w:rsid w:val="00771836"/>
    <w:rsid w:val="00772157"/>
    <w:rsid w:val="007768E7"/>
    <w:rsid w:val="00781195"/>
    <w:rsid w:val="0078170D"/>
    <w:rsid w:val="00782982"/>
    <w:rsid w:val="00786B51"/>
    <w:rsid w:val="007913AA"/>
    <w:rsid w:val="00792773"/>
    <w:rsid w:val="00793790"/>
    <w:rsid w:val="007965BC"/>
    <w:rsid w:val="00797F95"/>
    <w:rsid w:val="007A2D24"/>
    <w:rsid w:val="007A2D62"/>
    <w:rsid w:val="007A33F5"/>
    <w:rsid w:val="007A3EA1"/>
    <w:rsid w:val="007A5C5E"/>
    <w:rsid w:val="007A6657"/>
    <w:rsid w:val="007A7CC5"/>
    <w:rsid w:val="007B1835"/>
    <w:rsid w:val="007B3B96"/>
    <w:rsid w:val="007B6BDA"/>
    <w:rsid w:val="007C4392"/>
    <w:rsid w:val="007C5AFF"/>
    <w:rsid w:val="007D3EEA"/>
    <w:rsid w:val="007E406B"/>
    <w:rsid w:val="007E6943"/>
    <w:rsid w:val="007F137F"/>
    <w:rsid w:val="007F157F"/>
    <w:rsid w:val="007F2E55"/>
    <w:rsid w:val="007F4B04"/>
    <w:rsid w:val="007F6E8B"/>
    <w:rsid w:val="007F6FFE"/>
    <w:rsid w:val="00801CCC"/>
    <w:rsid w:val="00805111"/>
    <w:rsid w:val="00805736"/>
    <w:rsid w:val="00805C80"/>
    <w:rsid w:val="0080682D"/>
    <w:rsid w:val="00814C79"/>
    <w:rsid w:val="008166D8"/>
    <w:rsid w:val="0082028D"/>
    <w:rsid w:val="00821BB1"/>
    <w:rsid w:val="00822E80"/>
    <w:rsid w:val="008243A0"/>
    <w:rsid w:val="00826A12"/>
    <w:rsid w:val="00826E04"/>
    <w:rsid w:val="00832A2A"/>
    <w:rsid w:val="00832ADA"/>
    <w:rsid w:val="00833675"/>
    <w:rsid w:val="008336E0"/>
    <w:rsid w:val="00833C5A"/>
    <w:rsid w:val="00835A16"/>
    <w:rsid w:val="00837B62"/>
    <w:rsid w:val="00837F5F"/>
    <w:rsid w:val="008409DD"/>
    <w:rsid w:val="00840DE5"/>
    <w:rsid w:val="008458D4"/>
    <w:rsid w:val="008522CA"/>
    <w:rsid w:val="0085272D"/>
    <w:rsid w:val="008528A2"/>
    <w:rsid w:val="00852CA4"/>
    <w:rsid w:val="00852D3B"/>
    <w:rsid w:val="00853741"/>
    <w:rsid w:val="008554EF"/>
    <w:rsid w:val="008636EE"/>
    <w:rsid w:val="0086424A"/>
    <w:rsid w:val="0086535B"/>
    <w:rsid w:val="00865E16"/>
    <w:rsid w:val="0087531D"/>
    <w:rsid w:val="00885642"/>
    <w:rsid w:val="0088592D"/>
    <w:rsid w:val="008873FF"/>
    <w:rsid w:val="0089166E"/>
    <w:rsid w:val="00895025"/>
    <w:rsid w:val="008951EA"/>
    <w:rsid w:val="00896630"/>
    <w:rsid w:val="008A0C90"/>
    <w:rsid w:val="008A1445"/>
    <w:rsid w:val="008A1E82"/>
    <w:rsid w:val="008A28B7"/>
    <w:rsid w:val="008A2CC3"/>
    <w:rsid w:val="008A46B2"/>
    <w:rsid w:val="008B5741"/>
    <w:rsid w:val="008B58F6"/>
    <w:rsid w:val="008B6069"/>
    <w:rsid w:val="008B731A"/>
    <w:rsid w:val="008D1CE6"/>
    <w:rsid w:val="008D1EEA"/>
    <w:rsid w:val="008D357F"/>
    <w:rsid w:val="008D37AB"/>
    <w:rsid w:val="008E0815"/>
    <w:rsid w:val="008E120A"/>
    <w:rsid w:val="008E3C78"/>
    <w:rsid w:val="008E4319"/>
    <w:rsid w:val="008E467A"/>
    <w:rsid w:val="008F10B3"/>
    <w:rsid w:val="008F1FDA"/>
    <w:rsid w:val="008F3A71"/>
    <w:rsid w:val="008F5BC3"/>
    <w:rsid w:val="008F693A"/>
    <w:rsid w:val="008F7FF6"/>
    <w:rsid w:val="0090079E"/>
    <w:rsid w:val="009023BA"/>
    <w:rsid w:val="00902B7A"/>
    <w:rsid w:val="00911688"/>
    <w:rsid w:val="00913E4A"/>
    <w:rsid w:val="009144CD"/>
    <w:rsid w:val="00914B4E"/>
    <w:rsid w:val="00917933"/>
    <w:rsid w:val="00917D0B"/>
    <w:rsid w:val="00925164"/>
    <w:rsid w:val="0092584C"/>
    <w:rsid w:val="00927605"/>
    <w:rsid w:val="00930BBF"/>
    <w:rsid w:val="00931427"/>
    <w:rsid w:val="00932BE7"/>
    <w:rsid w:val="00932FC9"/>
    <w:rsid w:val="00940AF4"/>
    <w:rsid w:val="00942E55"/>
    <w:rsid w:val="009461B8"/>
    <w:rsid w:val="00951713"/>
    <w:rsid w:val="00952E53"/>
    <w:rsid w:val="00953EF4"/>
    <w:rsid w:val="009545BA"/>
    <w:rsid w:val="009558D7"/>
    <w:rsid w:val="00957D41"/>
    <w:rsid w:val="009610E9"/>
    <w:rsid w:val="009610F6"/>
    <w:rsid w:val="00961669"/>
    <w:rsid w:val="009625D8"/>
    <w:rsid w:val="00963AE1"/>
    <w:rsid w:val="00963EB1"/>
    <w:rsid w:val="00964A1E"/>
    <w:rsid w:val="00964C00"/>
    <w:rsid w:val="00965FF5"/>
    <w:rsid w:val="00971ED9"/>
    <w:rsid w:val="009722F4"/>
    <w:rsid w:val="009726A3"/>
    <w:rsid w:val="009733D2"/>
    <w:rsid w:val="00973B0A"/>
    <w:rsid w:val="0097466C"/>
    <w:rsid w:val="009775A2"/>
    <w:rsid w:val="00983229"/>
    <w:rsid w:val="00984510"/>
    <w:rsid w:val="00992763"/>
    <w:rsid w:val="00994500"/>
    <w:rsid w:val="009968F0"/>
    <w:rsid w:val="00996AD7"/>
    <w:rsid w:val="009A29FA"/>
    <w:rsid w:val="009A2CC3"/>
    <w:rsid w:val="009A74F1"/>
    <w:rsid w:val="009B27C6"/>
    <w:rsid w:val="009B30D7"/>
    <w:rsid w:val="009B4A0B"/>
    <w:rsid w:val="009B5AC7"/>
    <w:rsid w:val="009B61A0"/>
    <w:rsid w:val="009C1DB6"/>
    <w:rsid w:val="009C2AB0"/>
    <w:rsid w:val="009C396B"/>
    <w:rsid w:val="009C4A41"/>
    <w:rsid w:val="009C4B04"/>
    <w:rsid w:val="009C79FC"/>
    <w:rsid w:val="009C7BAE"/>
    <w:rsid w:val="009D1E52"/>
    <w:rsid w:val="009D25C5"/>
    <w:rsid w:val="009D4C78"/>
    <w:rsid w:val="009D5814"/>
    <w:rsid w:val="009D5AC4"/>
    <w:rsid w:val="009E1217"/>
    <w:rsid w:val="009E73F4"/>
    <w:rsid w:val="009E78FD"/>
    <w:rsid w:val="009F05D1"/>
    <w:rsid w:val="009F290C"/>
    <w:rsid w:val="009F5E81"/>
    <w:rsid w:val="009F6B8F"/>
    <w:rsid w:val="00A005CA"/>
    <w:rsid w:val="00A02594"/>
    <w:rsid w:val="00A03154"/>
    <w:rsid w:val="00A041B6"/>
    <w:rsid w:val="00A06CF2"/>
    <w:rsid w:val="00A10FFD"/>
    <w:rsid w:val="00A119AD"/>
    <w:rsid w:val="00A13AB9"/>
    <w:rsid w:val="00A13C4B"/>
    <w:rsid w:val="00A1539D"/>
    <w:rsid w:val="00A1571F"/>
    <w:rsid w:val="00A15DA2"/>
    <w:rsid w:val="00A160C7"/>
    <w:rsid w:val="00A162A1"/>
    <w:rsid w:val="00A21A5C"/>
    <w:rsid w:val="00A22AE4"/>
    <w:rsid w:val="00A23F5B"/>
    <w:rsid w:val="00A40A64"/>
    <w:rsid w:val="00A4446B"/>
    <w:rsid w:val="00A4476E"/>
    <w:rsid w:val="00A516BD"/>
    <w:rsid w:val="00A528AA"/>
    <w:rsid w:val="00A52F07"/>
    <w:rsid w:val="00A54172"/>
    <w:rsid w:val="00A55DE9"/>
    <w:rsid w:val="00A6012F"/>
    <w:rsid w:val="00A61051"/>
    <w:rsid w:val="00A611F5"/>
    <w:rsid w:val="00A62C5F"/>
    <w:rsid w:val="00A64543"/>
    <w:rsid w:val="00A653EA"/>
    <w:rsid w:val="00A6579C"/>
    <w:rsid w:val="00A65D83"/>
    <w:rsid w:val="00A7111B"/>
    <w:rsid w:val="00A7189A"/>
    <w:rsid w:val="00A71B79"/>
    <w:rsid w:val="00A74663"/>
    <w:rsid w:val="00A766D3"/>
    <w:rsid w:val="00A80613"/>
    <w:rsid w:val="00A81A32"/>
    <w:rsid w:val="00A83974"/>
    <w:rsid w:val="00A84098"/>
    <w:rsid w:val="00A84D69"/>
    <w:rsid w:val="00A85051"/>
    <w:rsid w:val="00A86E95"/>
    <w:rsid w:val="00A942B0"/>
    <w:rsid w:val="00A95701"/>
    <w:rsid w:val="00A96C7F"/>
    <w:rsid w:val="00AA578A"/>
    <w:rsid w:val="00AB2760"/>
    <w:rsid w:val="00AB4A47"/>
    <w:rsid w:val="00AB58D2"/>
    <w:rsid w:val="00AB607E"/>
    <w:rsid w:val="00AB67BA"/>
    <w:rsid w:val="00AC01DA"/>
    <w:rsid w:val="00AC206E"/>
    <w:rsid w:val="00AC5176"/>
    <w:rsid w:val="00AC55A4"/>
    <w:rsid w:val="00AC688D"/>
    <w:rsid w:val="00AC767C"/>
    <w:rsid w:val="00AD099B"/>
    <w:rsid w:val="00AD2FC1"/>
    <w:rsid w:val="00AD4EC1"/>
    <w:rsid w:val="00AD5457"/>
    <w:rsid w:val="00AD6477"/>
    <w:rsid w:val="00AE221F"/>
    <w:rsid w:val="00AE44CE"/>
    <w:rsid w:val="00AE526F"/>
    <w:rsid w:val="00AE798A"/>
    <w:rsid w:val="00AF1A04"/>
    <w:rsid w:val="00B03CA7"/>
    <w:rsid w:val="00B066F4"/>
    <w:rsid w:val="00B1041A"/>
    <w:rsid w:val="00B104E4"/>
    <w:rsid w:val="00B1065A"/>
    <w:rsid w:val="00B10F59"/>
    <w:rsid w:val="00B11EBE"/>
    <w:rsid w:val="00B12CF1"/>
    <w:rsid w:val="00B1620D"/>
    <w:rsid w:val="00B20FD1"/>
    <w:rsid w:val="00B265F4"/>
    <w:rsid w:val="00B308EE"/>
    <w:rsid w:val="00B32469"/>
    <w:rsid w:val="00B44328"/>
    <w:rsid w:val="00B469AD"/>
    <w:rsid w:val="00B506EA"/>
    <w:rsid w:val="00B51309"/>
    <w:rsid w:val="00B5560A"/>
    <w:rsid w:val="00B561D7"/>
    <w:rsid w:val="00B57A7D"/>
    <w:rsid w:val="00B61D13"/>
    <w:rsid w:val="00B64209"/>
    <w:rsid w:val="00B64D27"/>
    <w:rsid w:val="00B6516A"/>
    <w:rsid w:val="00B66689"/>
    <w:rsid w:val="00B66A15"/>
    <w:rsid w:val="00B73030"/>
    <w:rsid w:val="00B75486"/>
    <w:rsid w:val="00B76D33"/>
    <w:rsid w:val="00B82330"/>
    <w:rsid w:val="00B851D8"/>
    <w:rsid w:val="00B923CE"/>
    <w:rsid w:val="00B92C06"/>
    <w:rsid w:val="00B92E86"/>
    <w:rsid w:val="00B94345"/>
    <w:rsid w:val="00B95B1F"/>
    <w:rsid w:val="00B964D6"/>
    <w:rsid w:val="00BA023A"/>
    <w:rsid w:val="00BA1051"/>
    <w:rsid w:val="00BA3880"/>
    <w:rsid w:val="00BA3C86"/>
    <w:rsid w:val="00BA3FA4"/>
    <w:rsid w:val="00BA53B5"/>
    <w:rsid w:val="00BA7182"/>
    <w:rsid w:val="00BA75BB"/>
    <w:rsid w:val="00BB0AF7"/>
    <w:rsid w:val="00BB0DB6"/>
    <w:rsid w:val="00BB1C3A"/>
    <w:rsid w:val="00BB2548"/>
    <w:rsid w:val="00BB2AA7"/>
    <w:rsid w:val="00BB5AD9"/>
    <w:rsid w:val="00BB674B"/>
    <w:rsid w:val="00BC15CA"/>
    <w:rsid w:val="00BC3476"/>
    <w:rsid w:val="00BC4E62"/>
    <w:rsid w:val="00BD072B"/>
    <w:rsid w:val="00BD2863"/>
    <w:rsid w:val="00BD724A"/>
    <w:rsid w:val="00BE3E46"/>
    <w:rsid w:val="00BE74E9"/>
    <w:rsid w:val="00BF30AE"/>
    <w:rsid w:val="00BF5691"/>
    <w:rsid w:val="00C00D8E"/>
    <w:rsid w:val="00C02401"/>
    <w:rsid w:val="00C065EC"/>
    <w:rsid w:val="00C11AA5"/>
    <w:rsid w:val="00C12C11"/>
    <w:rsid w:val="00C15242"/>
    <w:rsid w:val="00C15767"/>
    <w:rsid w:val="00C16A1E"/>
    <w:rsid w:val="00C17271"/>
    <w:rsid w:val="00C17C57"/>
    <w:rsid w:val="00C21097"/>
    <w:rsid w:val="00C218CB"/>
    <w:rsid w:val="00C24BAF"/>
    <w:rsid w:val="00C25503"/>
    <w:rsid w:val="00C2652E"/>
    <w:rsid w:val="00C272B4"/>
    <w:rsid w:val="00C30B98"/>
    <w:rsid w:val="00C35F8B"/>
    <w:rsid w:val="00C36C82"/>
    <w:rsid w:val="00C41A26"/>
    <w:rsid w:val="00C41FB4"/>
    <w:rsid w:val="00C429C3"/>
    <w:rsid w:val="00C429EE"/>
    <w:rsid w:val="00C43F43"/>
    <w:rsid w:val="00C50346"/>
    <w:rsid w:val="00C5255B"/>
    <w:rsid w:val="00C54D6C"/>
    <w:rsid w:val="00C55033"/>
    <w:rsid w:val="00C621A5"/>
    <w:rsid w:val="00C62268"/>
    <w:rsid w:val="00C63030"/>
    <w:rsid w:val="00C63344"/>
    <w:rsid w:val="00C65566"/>
    <w:rsid w:val="00C657B0"/>
    <w:rsid w:val="00C67579"/>
    <w:rsid w:val="00C67664"/>
    <w:rsid w:val="00C71E1A"/>
    <w:rsid w:val="00C723CC"/>
    <w:rsid w:val="00C753A8"/>
    <w:rsid w:val="00C760CB"/>
    <w:rsid w:val="00C779A5"/>
    <w:rsid w:val="00C81609"/>
    <w:rsid w:val="00C823A0"/>
    <w:rsid w:val="00C8281F"/>
    <w:rsid w:val="00C83BFC"/>
    <w:rsid w:val="00C8640F"/>
    <w:rsid w:val="00C86538"/>
    <w:rsid w:val="00C90CCE"/>
    <w:rsid w:val="00C91B56"/>
    <w:rsid w:val="00C91EFC"/>
    <w:rsid w:val="00C92D8D"/>
    <w:rsid w:val="00C93B98"/>
    <w:rsid w:val="00CA0CF8"/>
    <w:rsid w:val="00CA23D7"/>
    <w:rsid w:val="00CA43D2"/>
    <w:rsid w:val="00CA697F"/>
    <w:rsid w:val="00CB101D"/>
    <w:rsid w:val="00CB3394"/>
    <w:rsid w:val="00CB4046"/>
    <w:rsid w:val="00CB4103"/>
    <w:rsid w:val="00CB498B"/>
    <w:rsid w:val="00CB6261"/>
    <w:rsid w:val="00CC6D5D"/>
    <w:rsid w:val="00CC742E"/>
    <w:rsid w:val="00CC7FC2"/>
    <w:rsid w:val="00CD01FF"/>
    <w:rsid w:val="00CD6DCC"/>
    <w:rsid w:val="00CE0EFD"/>
    <w:rsid w:val="00CE3190"/>
    <w:rsid w:val="00CE434F"/>
    <w:rsid w:val="00CE6CDC"/>
    <w:rsid w:val="00CF046A"/>
    <w:rsid w:val="00CF0842"/>
    <w:rsid w:val="00CF1678"/>
    <w:rsid w:val="00CF753B"/>
    <w:rsid w:val="00D0007F"/>
    <w:rsid w:val="00D004F8"/>
    <w:rsid w:val="00D01ACE"/>
    <w:rsid w:val="00D039AA"/>
    <w:rsid w:val="00D041D1"/>
    <w:rsid w:val="00D12A24"/>
    <w:rsid w:val="00D14293"/>
    <w:rsid w:val="00D144F3"/>
    <w:rsid w:val="00D17984"/>
    <w:rsid w:val="00D20EF0"/>
    <w:rsid w:val="00D244D4"/>
    <w:rsid w:val="00D31721"/>
    <w:rsid w:val="00D318D9"/>
    <w:rsid w:val="00D33981"/>
    <w:rsid w:val="00D36BD8"/>
    <w:rsid w:val="00D37390"/>
    <w:rsid w:val="00D4161C"/>
    <w:rsid w:val="00D41EE7"/>
    <w:rsid w:val="00D437E0"/>
    <w:rsid w:val="00D45B32"/>
    <w:rsid w:val="00D479EC"/>
    <w:rsid w:val="00D62C86"/>
    <w:rsid w:val="00D642D0"/>
    <w:rsid w:val="00D6619C"/>
    <w:rsid w:val="00D67B5C"/>
    <w:rsid w:val="00D70B80"/>
    <w:rsid w:val="00D72DDD"/>
    <w:rsid w:val="00D80687"/>
    <w:rsid w:val="00D80CCE"/>
    <w:rsid w:val="00D80D6A"/>
    <w:rsid w:val="00D820B6"/>
    <w:rsid w:val="00D82D00"/>
    <w:rsid w:val="00D83A9D"/>
    <w:rsid w:val="00D97DAD"/>
    <w:rsid w:val="00DA7802"/>
    <w:rsid w:val="00DB11BC"/>
    <w:rsid w:val="00DB3D8A"/>
    <w:rsid w:val="00DC530A"/>
    <w:rsid w:val="00DC6103"/>
    <w:rsid w:val="00DD1CE5"/>
    <w:rsid w:val="00DD41B2"/>
    <w:rsid w:val="00DF0B9A"/>
    <w:rsid w:val="00DF258C"/>
    <w:rsid w:val="00DF2603"/>
    <w:rsid w:val="00DF4CD2"/>
    <w:rsid w:val="00DF688E"/>
    <w:rsid w:val="00DF7114"/>
    <w:rsid w:val="00E0299E"/>
    <w:rsid w:val="00E02A27"/>
    <w:rsid w:val="00E02B08"/>
    <w:rsid w:val="00E02DE7"/>
    <w:rsid w:val="00E03B35"/>
    <w:rsid w:val="00E04DF8"/>
    <w:rsid w:val="00E068CC"/>
    <w:rsid w:val="00E10564"/>
    <w:rsid w:val="00E11A1C"/>
    <w:rsid w:val="00E11A2B"/>
    <w:rsid w:val="00E11E42"/>
    <w:rsid w:val="00E15053"/>
    <w:rsid w:val="00E164A6"/>
    <w:rsid w:val="00E1735A"/>
    <w:rsid w:val="00E20155"/>
    <w:rsid w:val="00E20EE0"/>
    <w:rsid w:val="00E21EEE"/>
    <w:rsid w:val="00E233A4"/>
    <w:rsid w:val="00E23708"/>
    <w:rsid w:val="00E26EE6"/>
    <w:rsid w:val="00E30A4A"/>
    <w:rsid w:val="00E3284C"/>
    <w:rsid w:val="00E41B58"/>
    <w:rsid w:val="00E42008"/>
    <w:rsid w:val="00E42C9D"/>
    <w:rsid w:val="00E44C64"/>
    <w:rsid w:val="00E459AA"/>
    <w:rsid w:val="00E47F28"/>
    <w:rsid w:val="00E52824"/>
    <w:rsid w:val="00E60AAE"/>
    <w:rsid w:val="00E6398F"/>
    <w:rsid w:val="00E639E2"/>
    <w:rsid w:val="00E64996"/>
    <w:rsid w:val="00E67196"/>
    <w:rsid w:val="00E7075A"/>
    <w:rsid w:val="00E7276A"/>
    <w:rsid w:val="00E7515C"/>
    <w:rsid w:val="00E76A6E"/>
    <w:rsid w:val="00E800FB"/>
    <w:rsid w:val="00E84140"/>
    <w:rsid w:val="00E8536E"/>
    <w:rsid w:val="00E915F3"/>
    <w:rsid w:val="00E93F3E"/>
    <w:rsid w:val="00E974A8"/>
    <w:rsid w:val="00E97CFB"/>
    <w:rsid w:val="00EA0E59"/>
    <w:rsid w:val="00EA224A"/>
    <w:rsid w:val="00EA35DE"/>
    <w:rsid w:val="00EA7EC5"/>
    <w:rsid w:val="00EB21F7"/>
    <w:rsid w:val="00EB26EF"/>
    <w:rsid w:val="00EB3579"/>
    <w:rsid w:val="00EB6225"/>
    <w:rsid w:val="00EC2081"/>
    <w:rsid w:val="00EC2689"/>
    <w:rsid w:val="00EC36B4"/>
    <w:rsid w:val="00EC3941"/>
    <w:rsid w:val="00EC49C6"/>
    <w:rsid w:val="00EC72BF"/>
    <w:rsid w:val="00EC7DD8"/>
    <w:rsid w:val="00ED0829"/>
    <w:rsid w:val="00ED4F27"/>
    <w:rsid w:val="00ED4F61"/>
    <w:rsid w:val="00ED6571"/>
    <w:rsid w:val="00EE21F4"/>
    <w:rsid w:val="00EE4016"/>
    <w:rsid w:val="00EE56C0"/>
    <w:rsid w:val="00EF0350"/>
    <w:rsid w:val="00EF3DA6"/>
    <w:rsid w:val="00EF553E"/>
    <w:rsid w:val="00EF5C6C"/>
    <w:rsid w:val="00EF60E1"/>
    <w:rsid w:val="00F01414"/>
    <w:rsid w:val="00F03432"/>
    <w:rsid w:val="00F0634C"/>
    <w:rsid w:val="00F07621"/>
    <w:rsid w:val="00F076B8"/>
    <w:rsid w:val="00F14943"/>
    <w:rsid w:val="00F1518E"/>
    <w:rsid w:val="00F2028C"/>
    <w:rsid w:val="00F20715"/>
    <w:rsid w:val="00F2205A"/>
    <w:rsid w:val="00F2430D"/>
    <w:rsid w:val="00F255CA"/>
    <w:rsid w:val="00F25718"/>
    <w:rsid w:val="00F34034"/>
    <w:rsid w:val="00F34905"/>
    <w:rsid w:val="00F35548"/>
    <w:rsid w:val="00F450BE"/>
    <w:rsid w:val="00F478E9"/>
    <w:rsid w:val="00F479AA"/>
    <w:rsid w:val="00F521F1"/>
    <w:rsid w:val="00F52A6E"/>
    <w:rsid w:val="00F53F87"/>
    <w:rsid w:val="00F54EE0"/>
    <w:rsid w:val="00F55A2D"/>
    <w:rsid w:val="00F61933"/>
    <w:rsid w:val="00F62060"/>
    <w:rsid w:val="00F65050"/>
    <w:rsid w:val="00F67A16"/>
    <w:rsid w:val="00F72652"/>
    <w:rsid w:val="00F74313"/>
    <w:rsid w:val="00F8139F"/>
    <w:rsid w:val="00F861B5"/>
    <w:rsid w:val="00F93DE2"/>
    <w:rsid w:val="00F94C4D"/>
    <w:rsid w:val="00FA16E7"/>
    <w:rsid w:val="00FA1827"/>
    <w:rsid w:val="00FA30D4"/>
    <w:rsid w:val="00FA3C59"/>
    <w:rsid w:val="00FA41EE"/>
    <w:rsid w:val="00FA519F"/>
    <w:rsid w:val="00FB5F58"/>
    <w:rsid w:val="00FB79EA"/>
    <w:rsid w:val="00FB7E53"/>
    <w:rsid w:val="00FC13B6"/>
    <w:rsid w:val="00FC4A85"/>
    <w:rsid w:val="00FC5A1B"/>
    <w:rsid w:val="00FD13BE"/>
    <w:rsid w:val="00FD2263"/>
    <w:rsid w:val="00FD3059"/>
    <w:rsid w:val="00FD3C05"/>
    <w:rsid w:val="00FD3FDA"/>
    <w:rsid w:val="00FD64C1"/>
    <w:rsid w:val="00FE183E"/>
    <w:rsid w:val="00FE36B7"/>
    <w:rsid w:val="00FE3893"/>
    <w:rsid w:val="00FE3BA4"/>
    <w:rsid w:val="00FE4228"/>
    <w:rsid w:val="00FE70C0"/>
    <w:rsid w:val="00FE7EE4"/>
    <w:rsid w:val="00FF3C09"/>
    <w:rsid w:val="00FF49DD"/>
    <w:rsid w:val="00FF4E9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BAE"/>
    <w:pPr>
      <w:widowControl w:val="0"/>
      <w:jc w:val="both"/>
    </w:pPr>
  </w:style>
  <w:style w:type="paragraph" w:styleId="1">
    <w:name w:val="heading 1"/>
    <w:basedOn w:val="a"/>
    <w:next w:val="a"/>
    <w:link w:val="1Char"/>
    <w:uiPriority w:val="9"/>
    <w:qFormat/>
    <w:rsid w:val="0037030D"/>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805736"/>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11A1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Char"/>
    <w:uiPriority w:val="99"/>
    <w:semiHidden/>
    <w:unhideWhenUsed/>
    <w:rsid w:val="00E11A1C"/>
    <w:rPr>
      <w:sz w:val="18"/>
      <w:szCs w:val="18"/>
    </w:rPr>
  </w:style>
  <w:style w:type="character" w:customStyle="1" w:styleId="Char">
    <w:name w:val="批注框文本 Char"/>
    <w:basedOn w:val="a0"/>
    <w:link w:val="a4"/>
    <w:uiPriority w:val="99"/>
    <w:semiHidden/>
    <w:rsid w:val="00E11A1C"/>
    <w:rPr>
      <w:sz w:val="18"/>
      <w:szCs w:val="18"/>
    </w:rPr>
  </w:style>
  <w:style w:type="paragraph" w:styleId="a5">
    <w:name w:val="List Paragraph"/>
    <w:basedOn w:val="a"/>
    <w:uiPriority w:val="34"/>
    <w:qFormat/>
    <w:rsid w:val="00422FAD"/>
    <w:pPr>
      <w:ind w:firstLineChars="200" w:firstLine="420"/>
    </w:pPr>
  </w:style>
  <w:style w:type="character" w:customStyle="1" w:styleId="1Char">
    <w:name w:val="标题 1 Char"/>
    <w:basedOn w:val="a0"/>
    <w:link w:val="1"/>
    <w:uiPriority w:val="9"/>
    <w:rsid w:val="0037030D"/>
    <w:rPr>
      <w:b/>
      <w:bCs/>
      <w:kern w:val="44"/>
      <w:sz w:val="44"/>
      <w:szCs w:val="44"/>
    </w:rPr>
  </w:style>
  <w:style w:type="character" w:customStyle="1" w:styleId="2Char">
    <w:name w:val="标题 2 Char"/>
    <w:basedOn w:val="a0"/>
    <w:link w:val="2"/>
    <w:uiPriority w:val="9"/>
    <w:rsid w:val="00805736"/>
    <w:rPr>
      <w:rFonts w:asciiTheme="majorHAnsi" w:eastAsiaTheme="majorEastAsia" w:hAnsiTheme="majorHAnsi" w:cstheme="majorBidi"/>
      <w:b/>
      <w:bCs/>
      <w:sz w:val="32"/>
      <w:szCs w:val="32"/>
    </w:rPr>
  </w:style>
  <w:style w:type="paragraph" w:styleId="a6">
    <w:name w:val="Document Map"/>
    <w:basedOn w:val="a"/>
    <w:link w:val="Char0"/>
    <w:uiPriority w:val="99"/>
    <w:semiHidden/>
    <w:unhideWhenUsed/>
    <w:rsid w:val="003D0CFC"/>
    <w:rPr>
      <w:rFonts w:ascii="宋体" w:eastAsia="宋体"/>
      <w:sz w:val="18"/>
      <w:szCs w:val="18"/>
    </w:rPr>
  </w:style>
  <w:style w:type="character" w:customStyle="1" w:styleId="Char0">
    <w:name w:val="文档结构图 Char"/>
    <w:basedOn w:val="a0"/>
    <w:link w:val="a6"/>
    <w:uiPriority w:val="99"/>
    <w:semiHidden/>
    <w:rsid w:val="003D0CFC"/>
    <w:rPr>
      <w:rFonts w:ascii="宋体" w:eastAsia="宋体"/>
      <w:sz w:val="18"/>
      <w:szCs w:val="18"/>
    </w:rPr>
  </w:style>
  <w:style w:type="paragraph" w:styleId="a7">
    <w:name w:val="header"/>
    <w:basedOn w:val="a"/>
    <w:link w:val="Char1"/>
    <w:uiPriority w:val="99"/>
    <w:unhideWhenUsed/>
    <w:rsid w:val="003D0CFC"/>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uiPriority w:val="99"/>
    <w:rsid w:val="003D0CFC"/>
    <w:rPr>
      <w:sz w:val="18"/>
      <w:szCs w:val="18"/>
    </w:rPr>
  </w:style>
  <w:style w:type="paragraph" w:styleId="a8">
    <w:name w:val="footer"/>
    <w:basedOn w:val="a"/>
    <w:link w:val="Char2"/>
    <w:uiPriority w:val="99"/>
    <w:unhideWhenUsed/>
    <w:rsid w:val="003D0CFC"/>
    <w:pPr>
      <w:tabs>
        <w:tab w:val="center" w:pos="4153"/>
        <w:tab w:val="right" w:pos="8306"/>
      </w:tabs>
      <w:snapToGrid w:val="0"/>
      <w:jc w:val="left"/>
    </w:pPr>
    <w:rPr>
      <w:sz w:val="18"/>
      <w:szCs w:val="18"/>
    </w:rPr>
  </w:style>
  <w:style w:type="character" w:customStyle="1" w:styleId="Char2">
    <w:name w:val="页脚 Char"/>
    <w:basedOn w:val="a0"/>
    <w:link w:val="a8"/>
    <w:uiPriority w:val="99"/>
    <w:rsid w:val="003D0CFC"/>
    <w:rPr>
      <w:sz w:val="18"/>
      <w:szCs w:val="18"/>
    </w:rPr>
  </w:style>
  <w:style w:type="paragraph" w:styleId="a9">
    <w:name w:val="Salutation"/>
    <w:basedOn w:val="a"/>
    <w:next w:val="a"/>
    <w:link w:val="Char3"/>
    <w:uiPriority w:val="99"/>
    <w:rsid w:val="00942E55"/>
    <w:rPr>
      <w:rFonts w:ascii="Times New Roman" w:eastAsia="宋体" w:hAnsi="Times New Roman" w:cs="Times New Roman"/>
      <w:szCs w:val="21"/>
    </w:rPr>
  </w:style>
  <w:style w:type="character" w:customStyle="1" w:styleId="Char3">
    <w:name w:val="称呼 Char"/>
    <w:basedOn w:val="a0"/>
    <w:link w:val="a9"/>
    <w:uiPriority w:val="99"/>
    <w:rsid w:val="00942E55"/>
    <w:rPr>
      <w:rFonts w:ascii="Times New Roman" w:eastAsia="宋体" w:hAnsi="Times New Roman" w:cs="Times New Roman"/>
      <w:szCs w:val="21"/>
    </w:rPr>
  </w:style>
  <w:style w:type="character" w:styleId="aa">
    <w:name w:val="Placeholder Text"/>
    <w:basedOn w:val="a0"/>
    <w:uiPriority w:val="99"/>
    <w:semiHidden/>
    <w:rsid w:val="007F137F"/>
    <w:rPr>
      <w:color w:val="auto"/>
    </w:rPr>
  </w:style>
  <w:style w:type="character" w:styleId="ab">
    <w:name w:val="annotation reference"/>
    <w:basedOn w:val="a0"/>
    <w:uiPriority w:val="99"/>
    <w:semiHidden/>
    <w:unhideWhenUsed/>
    <w:rsid w:val="00257077"/>
    <w:rPr>
      <w:sz w:val="21"/>
      <w:szCs w:val="21"/>
    </w:rPr>
  </w:style>
  <w:style w:type="paragraph" w:styleId="ac">
    <w:name w:val="annotation text"/>
    <w:basedOn w:val="a"/>
    <w:link w:val="Char4"/>
    <w:uiPriority w:val="99"/>
    <w:semiHidden/>
    <w:unhideWhenUsed/>
    <w:rsid w:val="00257077"/>
    <w:pPr>
      <w:jc w:val="left"/>
    </w:pPr>
  </w:style>
  <w:style w:type="character" w:customStyle="1" w:styleId="Char4">
    <w:name w:val="批注文字 Char"/>
    <w:basedOn w:val="a0"/>
    <w:link w:val="ac"/>
    <w:uiPriority w:val="99"/>
    <w:semiHidden/>
    <w:rsid w:val="00257077"/>
  </w:style>
  <w:style w:type="paragraph" w:styleId="ad">
    <w:name w:val="annotation subject"/>
    <w:basedOn w:val="ac"/>
    <w:next w:val="ac"/>
    <w:link w:val="Char5"/>
    <w:uiPriority w:val="99"/>
    <w:semiHidden/>
    <w:unhideWhenUsed/>
    <w:rsid w:val="00257077"/>
    <w:rPr>
      <w:b/>
      <w:bCs/>
    </w:rPr>
  </w:style>
  <w:style w:type="character" w:customStyle="1" w:styleId="Char5">
    <w:name w:val="批注主题 Char"/>
    <w:basedOn w:val="Char4"/>
    <w:link w:val="ad"/>
    <w:uiPriority w:val="99"/>
    <w:semiHidden/>
    <w:rsid w:val="00257077"/>
    <w:rPr>
      <w:b/>
      <w:bCs/>
    </w:rPr>
  </w:style>
  <w:style w:type="paragraph" w:customStyle="1" w:styleId="Default">
    <w:name w:val="Default"/>
    <w:rsid w:val="008B5741"/>
    <w:pPr>
      <w:widowControl w:val="0"/>
      <w:autoSpaceDE w:val="0"/>
      <w:autoSpaceDN w:val="0"/>
      <w:adjustRightInd w:val="0"/>
    </w:pPr>
    <w:rPr>
      <w:rFonts w:ascii="宋体" w:eastAsia="宋体" w:cs="宋体"/>
      <w:color w:val="000000"/>
      <w:kern w:val="0"/>
      <w:sz w:val="24"/>
      <w:szCs w:val="24"/>
    </w:rPr>
  </w:style>
</w:styles>
</file>

<file path=word/webSettings.xml><?xml version="1.0" encoding="utf-8"?>
<w:webSettings xmlns:r="http://schemas.openxmlformats.org/officeDocument/2006/relationships" xmlns:w="http://schemas.openxmlformats.org/wordprocessingml/2006/main">
  <w:divs>
    <w:div w:id="648293178">
      <w:bodyDiv w:val="1"/>
      <w:marLeft w:val="0"/>
      <w:marRight w:val="0"/>
      <w:marTop w:val="0"/>
      <w:marBottom w:val="0"/>
      <w:divBdr>
        <w:top w:val="none" w:sz="0" w:space="0" w:color="auto"/>
        <w:left w:val="none" w:sz="0" w:space="0" w:color="auto"/>
        <w:bottom w:val="none" w:sz="0" w:space="0" w:color="auto"/>
        <w:right w:val="none" w:sz="0" w:space="0" w:color="auto"/>
      </w:divBdr>
      <w:divsChild>
        <w:div w:id="746687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ngweiqiong\AppData\Roaming\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GBC22222222222222222222222222222"/>
        <w:category>
          <w:name w:val="常规"/>
          <w:gallery w:val="placeholder"/>
        </w:category>
        <w:types>
          <w:type w:val="bbPlcHdr"/>
        </w:types>
        <w:behaviors>
          <w:behavior w:val="content"/>
        </w:behaviors>
        <w:guid w:val="{CB5171C4-F351-44CB-9C33-22DED9AB1C83}"/>
      </w:docPartPr>
      <w:docPartBody>
        <w:p w:rsidR="00E16029" w:rsidRDefault="00643FB9">
          <w:r w:rsidRPr="002A04D1">
            <w:rPr>
              <w:rStyle w:val="a3"/>
              <w:rFonts w:hint="eastAsia"/>
              <w:u w:val="single"/>
            </w:rPr>
            <w:t xml:space="preserve">　　　</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仿宋_GB2312">
    <w:altName w:val="仿宋"/>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F414F"/>
    <w:rsid w:val="0003044B"/>
    <w:rsid w:val="00052C22"/>
    <w:rsid w:val="000B7E8F"/>
    <w:rsid w:val="00107DC1"/>
    <w:rsid w:val="00126ECF"/>
    <w:rsid w:val="00130353"/>
    <w:rsid w:val="00190AC0"/>
    <w:rsid w:val="00195EA0"/>
    <w:rsid w:val="001B09A2"/>
    <w:rsid w:val="001B7A7F"/>
    <w:rsid w:val="001D7188"/>
    <w:rsid w:val="001E275E"/>
    <w:rsid w:val="0022390A"/>
    <w:rsid w:val="0024300B"/>
    <w:rsid w:val="0025464D"/>
    <w:rsid w:val="002548FD"/>
    <w:rsid w:val="00284B23"/>
    <w:rsid w:val="00294CEF"/>
    <w:rsid w:val="00297CA6"/>
    <w:rsid w:val="002B4ACC"/>
    <w:rsid w:val="002B6D6D"/>
    <w:rsid w:val="002C77DE"/>
    <w:rsid w:val="002E0F77"/>
    <w:rsid w:val="002E4E17"/>
    <w:rsid w:val="00300DE3"/>
    <w:rsid w:val="00303C57"/>
    <w:rsid w:val="003323CA"/>
    <w:rsid w:val="003426CB"/>
    <w:rsid w:val="00350AE0"/>
    <w:rsid w:val="0037274A"/>
    <w:rsid w:val="003739EB"/>
    <w:rsid w:val="003816B5"/>
    <w:rsid w:val="0038250A"/>
    <w:rsid w:val="003B3D56"/>
    <w:rsid w:val="003F2BB7"/>
    <w:rsid w:val="00400BCB"/>
    <w:rsid w:val="004013AF"/>
    <w:rsid w:val="00403080"/>
    <w:rsid w:val="004312A9"/>
    <w:rsid w:val="0048579F"/>
    <w:rsid w:val="0048798E"/>
    <w:rsid w:val="004C3A0F"/>
    <w:rsid w:val="005010BE"/>
    <w:rsid w:val="00505A67"/>
    <w:rsid w:val="00511457"/>
    <w:rsid w:val="00515640"/>
    <w:rsid w:val="00536B11"/>
    <w:rsid w:val="00557F97"/>
    <w:rsid w:val="005C6C19"/>
    <w:rsid w:val="005E4216"/>
    <w:rsid w:val="00601DDC"/>
    <w:rsid w:val="006327CF"/>
    <w:rsid w:val="00643FB9"/>
    <w:rsid w:val="00657763"/>
    <w:rsid w:val="00665765"/>
    <w:rsid w:val="006B27FA"/>
    <w:rsid w:val="006E66DB"/>
    <w:rsid w:val="00710586"/>
    <w:rsid w:val="0078742D"/>
    <w:rsid w:val="007A3489"/>
    <w:rsid w:val="007C53AB"/>
    <w:rsid w:val="007C62F9"/>
    <w:rsid w:val="007D290B"/>
    <w:rsid w:val="007E18EE"/>
    <w:rsid w:val="007F622C"/>
    <w:rsid w:val="00803010"/>
    <w:rsid w:val="00825C86"/>
    <w:rsid w:val="00827ED9"/>
    <w:rsid w:val="00837163"/>
    <w:rsid w:val="008518D0"/>
    <w:rsid w:val="0086456C"/>
    <w:rsid w:val="008940C9"/>
    <w:rsid w:val="00896ED2"/>
    <w:rsid w:val="008A28AF"/>
    <w:rsid w:val="008A4D34"/>
    <w:rsid w:val="008A6277"/>
    <w:rsid w:val="008B1CB8"/>
    <w:rsid w:val="008C467B"/>
    <w:rsid w:val="008C7A56"/>
    <w:rsid w:val="00900A1A"/>
    <w:rsid w:val="00903354"/>
    <w:rsid w:val="00925E11"/>
    <w:rsid w:val="00933E5E"/>
    <w:rsid w:val="00946DE6"/>
    <w:rsid w:val="00983BAC"/>
    <w:rsid w:val="00985F7F"/>
    <w:rsid w:val="009A54B2"/>
    <w:rsid w:val="009C334D"/>
    <w:rsid w:val="009E64DF"/>
    <w:rsid w:val="009E7916"/>
    <w:rsid w:val="00A22935"/>
    <w:rsid w:val="00A43002"/>
    <w:rsid w:val="00AA03C3"/>
    <w:rsid w:val="00AA4EF4"/>
    <w:rsid w:val="00AC1FEE"/>
    <w:rsid w:val="00AC75D3"/>
    <w:rsid w:val="00AE2513"/>
    <w:rsid w:val="00AE639F"/>
    <w:rsid w:val="00AF2439"/>
    <w:rsid w:val="00B17C3B"/>
    <w:rsid w:val="00B43327"/>
    <w:rsid w:val="00B56DE2"/>
    <w:rsid w:val="00B90AD3"/>
    <w:rsid w:val="00BC3FBA"/>
    <w:rsid w:val="00BC64D2"/>
    <w:rsid w:val="00BD537E"/>
    <w:rsid w:val="00BF1BFC"/>
    <w:rsid w:val="00BF65BB"/>
    <w:rsid w:val="00C125D6"/>
    <w:rsid w:val="00C17542"/>
    <w:rsid w:val="00C36995"/>
    <w:rsid w:val="00C6030E"/>
    <w:rsid w:val="00C65A17"/>
    <w:rsid w:val="00C82F79"/>
    <w:rsid w:val="00C96C88"/>
    <w:rsid w:val="00C9792B"/>
    <w:rsid w:val="00CB1A60"/>
    <w:rsid w:val="00CB4A10"/>
    <w:rsid w:val="00CE20E3"/>
    <w:rsid w:val="00D06A22"/>
    <w:rsid w:val="00D16366"/>
    <w:rsid w:val="00D27C45"/>
    <w:rsid w:val="00D36550"/>
    <w:rsid w:val="00D43975"/>
    <w:rsid w:val="00D52B36"/>
    <w:rsid w:val="00D70292"/>
    <w:rsid w:val="00D93DDB"/>
    <w:rsid w:val="00D94BAE"/>
    <w:rsid w:val="00DA2900"/>
    <w:rsid w:val="00DB4357"/>
    <w:rsid w:val="00DB449F"/>
    <w:rsid w:val="00DE2053"/>
    <w:rsid w:val="00DE3812"/>
    <w:rsid w:val="00DE700C"/>
    <w:rsid w:val="00DE7FF2"/>
    <w:rsid w:val="00DF2F60"/>
    <w:rsid w:val="00E04A50"/>
    <w:rsid w:val="00E16029"/>
    <w:rsid w:val="00E249D9"/>
    <w:rsid w:val="00E41F8C"/>
    <w:rsid w:val="00E6502D"/>
    <w:rsid w:val="00E7190D"/>
    <w:rsid w:val="00E924E2"/>
    <w:rsid w:val="00EE39F0"/>
    <w:rsid w:val="00EF1B89"/>
    <w:rsid w:val="00F017AB"/>
    <w:rsid w:val="00F1580A"/>
    <w:rsid w:val="00F46536"/>
    <w:rsid w:val="00F47317"/>
    <w:rsid w:val="00F67733"/>
    <w:rsid w:val="00F76049"/>
    <w:rsid w:val="00FB2F54"/>
    <w:rsid w:val="00FD232B"/>
    <w:rsid w:val="00FD6E84"/>
    <w:rsid w:val="00FF414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4D3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1602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sections xmlns:sc="http://mapping.word.org/2014/section/customize"/>
</file>

<file path=customXml/item3.xml><?xml version="1.0" encoding="utf-8"?>
<b:binding xmlns:b="http://mapping.word.org/2012/binding" xmlns:xlink="xlink" xmlns:clcta-gie="clcta-gie" xmlns:clcta-fte="clcta-fte" xmlns:clcta-be="clcta-be" xmlns:clcta-taf="clcta-taf" xmlns:clcta-ci="clcta-ci">
  <clcta-gie:GongSiFaDingZhongWenMingCheng>通策医疗投资股份有限公司</clcta-gie:GongSiFaDingZhongWenMingCheng>
  <clcta-be:FenPeiJiZhuanZengGuBenGuQuanDengJiRi>2017-08-21T00:00:00</clcta-be:FenPeiJiZhuanZengGuBenGuQuanDengJiRi>
  <clcta-be:FenPeiJiZhuanZengGuBenBGuGuQuanDengJiRi/>
  <clcta-be:FenPeiJiZhuanZengGuBenBGuZuiHouJiaoYiRi/>
  <clcta-be:FenPeiJiZhuanZengGuBenChuQuanXiRi>2017-08-22T00:00:00</clcta-be:FenPeiJiZhuanZengGuBenChuQuanXiRi>
  <clcta-be:FenPeiJiZhuanZengGuBenBGuXianJinHongLiFaFangRi/>
  <clcta-be:XinZengWuXianShouTiaoJianLiuTongGuFenShangShiLiuTongRi/>
  <clcta-be:FenPeiJiZhuanZengGuBenXianJinHongLiFaFangRi>2017-08-22T00:00:00</clcta-be:FenPeiJiZhuanZengGuBenXianJinHongLiFaFangRi>
  <clcta-be:FenPeiZhuanZengGuBenFaFangNianDu>2016</clcta-be:FenPeiZhuanZengGuBenFaFangNianDu>
  <clcta-be:BGuXinZengKeLiuTongGuFenShangShiLiuTongRi/>
  <clcta-be:MeiGuSongHongGuShu xmlns:clcta-be="clcta-be"/>
  <clcta-be:ShuiQianMeiGuXianJinHongLi xmlns:clcta-be="clcta-be">0.13</clcta-be:ShuiQianMeiGuXianJinHongLi>
  <clcta-be:MeiGuZhuanZengGuShu xmlns:clcta-be="clcta-be"/>
  <clcta-be:GuFenZongShu/>
  <clcta-be:GuFenZongShu xmlns:clcta-be="clcta-be" periodRef="变动前数">320,640,000</clcta-be:GuFenZongShu>
  <clcta-be:GuFenZongShuSongGuBianDongZengJian xmlns:clcta-be="clcta-be"/>
  <clcta-be:GuFenZongShuGongJiJinZhuanGuBianDongZengJian xmlns:clcta-be="clcta-be"/>
  <clcta-be:FenPeiZhuanZengGuBenFaFangZhouQi xmlns:clcta-be="clcta-be">年度</clcta-be:FenPeiZhuanZengGuBenFaFangZhouQi>
  <clcta-be:GuDongDaHuiZhaoKaiNianDu xmlns:clcta-be="clcta-be"/>
</b:binding>
</file>

<file path=customXml/item4.xml><?xml version="1.0" encoding="utf-8"?>
<m:mapping xmlns:m="http://mapping.word.org/2012/mapping">
  <m:sse><![CDATA[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]]></m:sse>
</m:mapping>
</file>

<file path=customXml/item5.xml><?xml version="1.0" encoding="utf-8"?>
<t:template xmlns:t="http://mapping.word.org/2012/template">
  <t:sse><![CDATA[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]]></t:sse>
</t:template>
</file>

<file path=customXml/itemProps1.xml><?xml version="1.0" encoding="utf-8"?>
<ds:datastoreItem xmlns:ds="http://schemas.openxmlformats.org/officeDocument/2006/customXml" ds:itemID="{8DF8D361-3F98-4150-A5DB-67CACCAF7269}">
  <ds:schemaRefs>
    <ds:schemaRef ds:uri="http://schemas.openxmlformats.org/officeDocument/2006/bibliography"/>
  </ds:schemaRefs>
</ds:datastoreItem>
</file>

<file path=customXml/itemProps2.xml><?xml version="1.0" encoding="utf-8"?>
<ds:datastoreItem xmlns:ds="http://schemas.openxmlformats.org/officeDocument/2006/customXml" ds:itemID="{D267C18F-F60D-4C82-8D2E-3F9F0A030F25}">
  <ds:schemaRefs>
    <ds:schemaRef ds:uri="http://mapping.word.org/2014/section/customize"/>
  </ds:schemaRefs>
</ds:datastoreItem>
</file>

<file path=customXml/itemProps3.xml><?xml version="1.0" encoding="utf-8"?>
<ds:datastoreItem xmlns:ds="http://schemas.openxmlformats.org/officeDocument/2006/customXml" ds:itemID="{F9CFF96E-F764-41B9-B1F0-CADBA89E637A}">
  <ds:schemaRefs>
    <ds:schemaRef ds:uri="http://mapping.word.org/2012/binding"/>
    <ds:schemaRef ds:uri="xlink"/>
    <ds:schemaRef ds:uri="clcta-gie"/>
    <ds:schemaRef ds:uri="clcta-fte"/>
    <ds:schemaRef ds:uri="clcta-be"/>
    <ds:schemaRef ds:uri="clcta-taf"/>
    <ds:schemaRef ds:uri="clcta-ci"/>
  </ds:schemaRefs>
</ds:datastoreItem>
</file>

<file path=customXml/itemProps4.xml><?xml version="1.0" encoding="utf-8"?>
<ds:datastoreItem xmlns:ds="http://schemas.openxmlformats.org/officeDocument/2006/customXml" ds:itemID="{867132BB-E918-4BA8-96E1-BFA56E879E70}">
  <ds:schemaRefs>
    <ds:schemaRef ds:uri="http://mapping.word.org/2012/mapping"/>
  </ds:schemaRefs>
</ds:datastoreItem>
</file>

<file path=customXml/itemProps5.xml><?xml version="1.0" encoding="utf-8"?>
<ds:datastoreItem xmlns:ds="http://schemas.openxmlformats.org/officeDocument/2006/customXml" ds:itemID="{AB96E8A3-C7C9-4A45-88EC-8BCD69E4D953}">
  <ds:schemaRefs>
    <ds:schemaRef ds:uri="http://mapping.word.org/2012/template"/>
  </ds:schemaRefs>
</ds:datastoreItem>
</file>

<file path=docProps/app.xml><?xml version="1.0" encoding="utf-8"?>
<Properties xmlns="http://schemas.openxmlformats.org/officeDocument/2006/extended-properties" xmlns:vt="http://schemas.openxmlformats.org/officeDocument/2006/docPropsVTypes">
  <Template>SSEReport.dotm</Template>
  <TotalTime>217</TotalTime>
  <Pages>1</Pages>
  <Words>291</Words>
  <Characters>1659</Characters>
  <Application>Microsoft Office Word</Application>
  <DocSecurity>0</DocSecurity>
  <Lines>13</Lines>
  <Paragraphs>3</Paragraphs>
  <ScaleCrop>false</ScaleCrop>
  <Company/>
  <LinksUpToDate>false</LinksUpToDate>
  <CharactersWithSpaces>1947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yangzq</dc:creator>
  <cp:lastModifiedBy>wangweiqiong</cp:lastModifiedBy>
  <cp:revision>24</cp:revision>
  <dcterms:created xsi:type="dcterms:W3CDTF">2017-07-04T02:24:00Z</dcterms:created>
  <dcterms:modified xsi:type="dcterms:W3CDTF">2017-08-14T07:08:00Z</dcterms:modified>
</cp:coreProperties>
</file>